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0DF15774" w:rsidR="001B48F3" w:rsidRDefault="00053CE8" w:rsidP="001B48F3">
            <w:r>
              <w:t>Assistant Service Delivery Manager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651888BE" w:rsidR="001B48F3" w:rsidRDefault="00B56A21" w:rsidP="001B48F3">
            <w:r>
              <w:t>Service Delivery Manager</w:t>
            </w:r>
          </w:p>
        </w:tc>
      </w:tr>
      <w:tr w:rsidR="001B48F3" w14:paraId="0F95574E" w14:textId="77777777" w:rsidTr="00546623">
        <w:tc>
          <w:tcPr>
            <w:tcW w:w="2122" w:type="dxa"/>
          </w:tcPr>
          <w:p w14:paraId="0215148B" w14:textId="77777777" w:rsidR="001B48F3" w:rsidRPr="00546623" w:rsidRDefault="001B48F3" w:rsidP="001B48F3">
            <w:pPr>
              <w:rPr>
                <w:b/>
                <w:bCs/>
              </w:rPr>
            </w:pPr>
            <w:r w:rsidRPr="00546623">
              <w:rPr>
                <w:b/>
                <w:bCs/>
              </w:rPr>
              <w:t>Business/Function</w:t>
            </w:r>
          </w:p>
        </w:tc>
        <w:tc>
          <w:tcPr>
            <w:tcW w:w="6894" w:type="dxa"/>
          </w:tcPr>
          <w:p w14:paraId="7DC1D1AA" w14:textId="62250AAC" w:rsidR="001B48F3" w:rsidRDefault="00701C6D" w:rsidP="001B48F3">
            <w:r>
              <w:t>Sales &amp; Collections</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485819BC" w:rsidR="001B48F3" w:rsidRDefault="00F42A58" w:rsidP="001B48F3">
            <w:r>
              <w:t>Leeds / Bradford</w:t>
            </w:r>
          </w:p>
        </w:tc>
      </w:tr>
    </w:tbl>
    <w:p w14:paraId="6D927666"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FD75C9" w:rsidRPr="000670BC" w14:paraId="57B377BE" w14:textId="77777777" w:rsidTr="00FD75C9">
        <w:tc>
          <w:tcPr>
            <w:tcW w:w="9016" w:type="dxa"/>
          </w:tcPr>
          <w:p w14:paraId="4313FB6F" w14:textId="7A191CD8" w:rsidR="00FD75C9" w:rsidRPr="000670BC" w:rsidRDefault="00026C82" w:rsidP="00026C82">
            <w:pPr>
              <w:rPr>
                <w:rFonts w:cstheme="minorHAnsi"/>
                <w:b/>
                <w:bCs/>
                <w:color w:val="A41F11"/>
              </w:rPr>
            </w:pPr>
            <w:r w:rsidRPr="000670BC">
              <w:rPr>
                <w:rFonts w:cstheme="minorHAnsi"/>
                <w:b/>
                <w:bCs/>
                <w:color w:val="A41F11"/>
              </w:rPr>
              <w:t>Background:</w:t>
            </w:r>
          </w:p>
          <w:p w14:paraId="6153676C" w14:textId="0343451C" w:rsidR="00EC3CFF" w:rsidRPr="000670BC" w:rsidRDefault="00423C16" w:rsidP="00423C16">
            <w:pPr>
              <w:jc w:val="both"/>
              <w:rPr>
                <w:rFonts w:cstheme="minorHAnsi"/>
                <w:caps/>
                <w:color w:val="FFFFFF" w:themeColor="background1"/>
              </w:rPr>
            </w:pPr>
            <w:r w:rsidRPr="000670BC">
              <w:rPr>
                <w:rFonts w:cstheme="minorHAnsi"/>
              </w:rPr>
              <w:t xml:space="preserve">As part of our continued growth and expansion in the Leeds region, we are creating this new Assistant Service Delivery Manager role to strengthen our operational leadership team within skip and </w:t>
            </w:r>
            <w:proofErr w:type="spellStart"/>
            <w:r w:rsidRPr="000670BC">
              <w:rPr>
                <w:rFonts w:cstheme="minorHAnsi"/>
              </w:rPr>
              <w:t>RoRo</w:t>
            </w:r>
            <w:proofErr w:type="spellEnd"/>
            <w:r w:rsidRPr="000670BC">
              <w:rPr>
                <w:rFonts w:cstheme="minorHAnsi"/>
              </w:rPr>
              <w:t xml:space="preserve"> services.</w:t>
            </w:r>
            <w:r w:rsidRPr="000670BC">
              <w:rPr>
                <w:rFonts w:cstheme="minorHAnsi"/>
              </w:rPr>
              <w:t xml:space="preserve"> </w:t>
            </w:r>
            <w:r w:rsidRPr="000670BC">
              <w:rPr>
                <w:rFonts w:cstheme="minorHAnsi"/>
              </w:rPr>
              <w:t xml:space="preserve"> With increasing customer demand and a focus on enhancing service standards, this role has been introduced to provide additional support to the Service Delivery Manager and help ensure we remain agile, compliant, and efficient as we scale. </w:t>
            </w:r>
            <w:r w:rsidRPr="000670BC">
              <w:rPr>
                <w:rFonts w:cstheme="minorHAnsi"/>
              </w:rPr>
              <w:t xml:space="preserve"> </w:t>
            </w:r>
            <w:r w:rsidRPr="000670BC">
              <w:rPr>
                <w:rFonts w:cstheme="minorHAnsi"/>
              </w:rPr>
              <w:t>The position reflects our commitment to developing future leaders from within, offering a clear development pathway in line with the business’s long-term aspirations</w:t>
            </w:r>
          </w:p>
        </w:tc>
      </w:tr>
    </w:tbl>
    <w:p w14:paraId="05BC9A43" w14:textId="77777777" w:rsidR="00FD75C9" w:rsidRPr="000670BC" w:rsidRDefault="00FD75C9" w:rsidP="00546623">
      <w:pPr>
        <w:pStyle w:val="Header"/>
        <w:jc w:val="center"/>
        <w:rPr>
          <w:rFonts w:cstheme="minorHAnsi"/>
          <w:caps/>
          <w:color w:val="FFFFFF" w:themeColor="background1"/>
        </w:rPr>
      </w:pPr>
    </w:p>
    <w:tbl>
      <w:tblPr>
        <w:tblStyle w:val="TableGrid"/>
        <w:tblW w:w="0" w:type="auto"/>
        <w:tblLook w:val="04A0" w:firstRow="1" w:lastRow="0" w:firstColumn="1" w:lastColumn="0" w:noHBand="0" w:noVBand="1"/>
      </w:tblPr>
      <w:tblGrid>
        <w:gridCol w:w="9016"/>
      </w:tblGrid>
      <w:tr w:rsidR="00546623" w:rsidRPr="000670BC" w14:paraId="2B873BB8" w14:textId="77777777" w:rsidTr="00546623">
        <w:tc>
          <w:tcPr>
            <w:tcW w:w="9016" w:type="dxa"/>
          </w:tcPr>
          <w:p w14:paraId="7EDBDB7E" w14:textId="441084F6" w:rsidR="00546623" w:rsidRPr="000670BC" w:rsidRDefault="00546623" w:rsidP="00546623">
            <w:pPr>
              <w:rPr>
                <w:rFonts w:cstheme="minorHAnsi"/>
                <w:b/>
                <w:bCs/>
                <w:color w:val="A41F11"/>
              </w:rPr>
            </w:pPr>
            <w:r w:rsidRPr="000670BC">
              <w:rPr>
                <w:rFonts w:cstheme="minorHAnsi"/>
                <w:b/>
                <w:bCs/>
                <w:color w:val="A41F11"/>
              </w:rPr>
              <w:t>Purpose:</w:t>
            </w:r>
          </w:p>
          <w:p w14:paraId="5B6E24D1" w14:textId="34EEDAEC" w:rsidR="001B580A" w:rsidRPr="000670BC" w:rsidRDefault="002C279B" w:rsidP="001B580A">
            <w:pPr>
              <w:rPr>
                <w:rFonts w:cstheme="minorHAnsi"/>
              </w:rPr>
            </w:pPr>
            <w:r w:rsidRPr="000670BC">
              <w:rPr>
                <w:rFonts w:cstheme="minorHAnsi"/>
              </w:rPr>
              <w:t xml:space="preserve">The Assistant Service Delivery Manager (ASDM) plays a key role in supporting the Service Delivery Manager (SDM) in the day-to-day management of skip and </w:t>
            </w:r>
            <w:proofErr w:type="spellStart"/>
            <w:r w:rsidRPr="000670BC">
              <w:rPr>
                <w:rFonts w:cstheme="minorHAnsi"/>
              </w:rPr>
              <w:t>RoRo</w:t>
            </w:r>
            <w:proofErr w:type="spellEnd"/>
            <w:r w:rsidRPr="000670BC">
              <w:rPr>
                <w:rFonts w:cstheme="minorHAnsi"/>
              </w:rPr>
              <w:t xml:space="preserve"> operations in Leeds. </w:t>
            </w:r>
            <w:r w:rsidRPr="000670BC">
              <w:rPr>
                <w:rFonts w:cstheme="minorHAnsi"/>
              </w:rPr>
              <w:t xml:space="preserve"> </w:t>
            </w:r>
            <w:r w:rsidRPr="000670BC">
              <w:rPr>
                <w:rFonts w:cstheme="minorHAnsi"/>
              </w:rPr>
              <w:t xml:space="preserve">The purpose of the role is to help ensure the safe, compliant, and efficient delivery of service to customers while overseeing driver performance, operational planning, and continuous improvement. </w:t>
            </w:r>
            <w:r w:rsidRPr="000670BC">
              <w:rPr>
                <w:rFonts w:cstheme="minorHAnsi"/>
              </w:rPr>
              <w:t xml:space="preserve"> </w:t>
            </w:r>
            <w:r w:rsidRPr="000670BC">
              <w:rPr>
                <w:rFonts w:cstheme="minorHAnsi"/>
              </w:rPr>
              <w:t>This is a development role with a clear path for progression, and the successful candidate must be willing to work towards gaining their Transport Manager’s CPC qualification.</w:t>
            </w:r>
          </w:p>
        </w:tc>
      </w:tr>
    </w:tbl>
    <w:p w14:paraId="1E6B16BA" w14:textId="77777777" w:rsidR="00546623" w:rsidRPr="000670BC" w:rsidRDefault="00546623" w:rsidP="00546623">
      <w:pPr>
        <w:pStyle w:val="Header"/>
        <w:jc w:val="center"/>
        <w:rPr>
          <w:rFonts w:cstheme="minorHAnsi"/>
          <w:caps/>
          <w:color w:val="FFFFFF" w:themeColor="background1"/>
        </w:rPr>
      </w:pPr>
    </w:p>
    <w:tbl>
      <w:tblPr>
        <w:tblStyle w:val="TableGrid"/>
        <w:tblW w:w="0" w:type="auto"/>
        <w:tblLook w:val="04A0" w:firstRow="1" w:lastRow="0" w:firstColumn="1" w:lastColumn="0" w:noHBand="0" w:noVBand="1"/>
      </w:tblPr>
      <w:tblGrid>
        <w:gridCol w:w="9016"/>
      </w:tblGrid>
      <w:tr w:rsidR="00546623" w:rsidRPr="000670BC" w14:paraId="76696F7B" w14:textId="77777777" w:rsidTr="00546623">
        <w:tc>
          <w:tcPr>
            <w:tcW w:w="9016" w:type="dxa"/>
          </w:tcPr>
          <w:p w14:paraId="187764C5" w14:textId="3053CBD9" w:rsidR="00546623" w:rsidRPr="000670BC" w:rsidRDefault="001B580A" w:rsidP="00546623">
            <w:pPr>
              <w:rPr>
                <w:rFonts w:cstheme="minorHAnsi"/>
                <w:b/>
                <w:bCs/>
                <w:color w:val="A41F11"/>
              </w:rPr>
            </w:pPr>
            <w:r w:rsidRPr="000670BC">
              <w:rPr>
                <w:rFonts w:cstheme="minorHAnsi"/>
                <w:b/>
                <w:bCs/>
                <w:color w:val="A41F11"/>
              </w:rPr>
              <w:t>Key</w:t>
            </w:r>
            <w:r w:rsidR="00546623" w:rsidRPr="000670BC">
              <w:rPr>
                <w:rFonts w:cstheme="minorHAnsi"/>
                <w:b/>
                <w:bCs/>
                <w:color w:val="A41F11"/>
              </w:rPr>
              <w:t xml:space="preserve"> accountabilit</w:t>
            </w:r>
            <w:r w:rsidRPr="000670BC">
              <w:rPr>
                <w:rFonts w:cstheme="minorHAnsi"/>
                <w:b/>
                <w:bCs/>
                <w:color w:val="A41F11"/>
              </w:rPr>
              <w:t>ies</w:t>
            </w:r>
            <w:r w:rsidR="00546623" w:rsidRPr="000670BC">
              <w:rPr>
                <w:rFonts w:cstheme="minorHAnsi"/>
                <w:b/>
                <w:bCs/>
                <w:color w:val="A41F11"/>
              </w:rPr>
              <w:t>:</w:t>
            </w:r>
          </w:p>
          <w:p w14:paraId="3B1C4656" w14:textId="4F9188A2" w:rsidR="00540FB7" w:rsidRPr="000670BC" w:rsidRDefault="00540FB7" w:rsidP="00540FB7">
            <w:pPr>
              <w:pStyle w:val="ListParagraph"/>
              <w:numPr>
                <w:ilvl w:val="0"/>
                <w:numId w:val="7"/>
              </w:numPr>
              <w:rPr>
                <w:rFonts w:cstheme="minorHAnsi"/>
              </w:rPr>
            </w:pPr>
            <w:r w:rsidRPr="000670BC">
              <w:rPr>
                <w:rFonts w:cstheme="minorHAnsi"/>
              </w:rPr>
              <w:t xml:space="preserve">Support the SDM with daily service planning, ensuring route optimisation and vehicle utilisation across skip and </w:t>
            </w:r>
            <w:proofErr w:type="spellStart"/>
            <w:r w:rsidRPr="000670BC">
              <w:rPr>
                <w:rFonts w:cstheme="minorHAnsi"/>
              </w:rPr>
              <w:t>RoRo</w:t>
            </w:r>
            <w:proofErr w:type="spellEnd"/>
            <w:r w:rsidRPr="000670BC">
              <w:rPr>
                <w:rFonts w:cstheme="minorHAnsi"/>
              </w:rPr>
              <w:t xml:space="preserve"> services.</w:t>
            </w:r>
          </w:p>
          <w:p w14:paraId="46C329CF" w14:textId="6328E1CD" w:rsidR="00540FB7" w:rsidRPr="000670BC" w:rsidRDefault="00540FB7" w:rsidP="00540FB7">
            <w:pPr>
              <w:pStyle w:val="ListParagraph"/>
              <w:numPr>
                <w:ilvl w:val="0"/>
                <w:numId w:val="7"/>
              </w:numPr>
              <w:rPr>
                <w:rFonts w:cstheme="minorHAnsi"/>
              </w:rPr>
            </w:pPr>
            <w:r w:rsidRPr="000670BC">
              <w:rPr>
                <w:rFonts w:cstheme="minorHAnsi"/>
              </w:rPr>
              <w:t>Monitor and manage driver performance including timekeeping, productivity, compliance, and customer service.</w:t>
            </w:r>
          </w:p>
          <w:p w14:paraId="4827B880" w14:textId="24B687D5" w:rsidR="00540FB7" w:rsidRPr="000670BC" w:rsidRDefault="00540FB7" w:rsidP="00540FB7">
            <w:pPr>
              <w:pStyle w:val="ListParagraph"/>
              <w:numPr>
                <w:ilvl w:val="0"/>
                <w:numId w:val="7"/>
              </w:numPr>
              <w:rPr>
                <w:rFonts w:cstheme="minorHAnsi"/>
              </w:rPr>
            </w:pPr>
            <w:r w:rsidRPr="000670BC">
              <w:rPr>
                <w:rFonts w:cstheme="minorHAnsi"/>
              </w:rPr>
              <w:t>Assist with the coordination and delivery of toolbox talks, inductions, and driver training.</w:t>
            </w:r>
          </w:p>
          <w:p w14:paraId="36DDD939" w14:textId="5DA10C03" w:rsidR="00540FB7" w:rsidRPr="000670BC" w:rsidRDefault="00540FB7" w:rsidP="00540FB7">
            <w:pPr>
              <w:pStyle w:val="ListParagraph"/>
              <w:numPr>
                <w:ilvl w:val="0"/>
                <w:numId w:val="7"/>
              </w:numPr>
              <w:rPr>
                <w:rFonts w:cstheme="minorHAnsi"/>
              </w:rPr>
            </w:pPr>
            <w:r w:rsidRPr="000670BC">
              <w:rPr>
                <w:rFonts w:cstheme="minorHAnsi"/>
              </w:rPr>
              <w:t>Help ensure all vehicle and driver-related operations are compliant with legal, environmental, and safety standards.</w:t>
            </w:r>
          </w:p>
          <w:p w14:paraId="77E3278F" w14:textId="553121C6" w:rsidR="00540FB7" w:rsidRPr="000670BC" w:rsidRDefault="00540FB7" w:rsidP="00540FB7">
            <w:pPr>
              <w:pStyle w:val="ListParagraph"/>
              <w:numPr>
                <w:ilvl w:val="0"/>
                <w:numId w:val="7"/>
              </w:numPr>
              <w:rPr>
                <w:rFonts w:cstheme="minorHAnsi"/>
              </w:rPr>
            </w:pPr>
            <w:r w:rsidRPr="000670BC">
              <w:rPr>
                <w:rFonts w:cstheme="minorHAnsi"/>
              </w:rPr>
              <w:t>Liaise with customer service teams to ensure high levels of satisfaction and service recovery when needed.</w:t>
            </w:r>
          </w:p>
          <w:p w14:paraId="6071A091" w14:textId="0AC0B100" w:rsidR="00540FB7" w:rsidRPr="000670BC" w:rsidRDefault="00540FB7" w:rsidP="00540FB7">
            <w:pPr>
              <w:pStyle w:val="ListParagraph"/>
              <w:numPr>
                <w:ilvl w:val="0"/>
                <w:numId w:val="7"/>
              </w:numPr>
              <w:rPr>
                <w:rFonts w:cstheme="minorHAnsi"/>
              </w:rPr>
            </w:pPr>
            <w:r w:rsidRPr="000670BC">
              <w:rPr>
                <w:rFonts w:cstheme="minorHAnsi"/>
              </w:rPr>
              <w:t>Deputise for the SDM during periods of absence or as required.</w:t>
            </w:r>
          </w:p>
          <w:p w14:paraId="0229D231" w14:textId="407A70D7" w:rsidR="00540FB7" w:rsidRPr="000670BC" w:rsidRDefault="00540FB7" w:rsidP="00540FB7">
            <w:pPr>
              <w:pStyle w:val="ListParagraph"/>
              <w:numPr>
                <w:ilvl w:val="0"/>
                <w:numId w:val="7"/>
              </w:numPr>
              <w:rPr>
                <w:rFonts w:cstheme="minorHAnsi"/>
              </w:rPr>
            </w:pPr>
            <w:r w:rsidRPr="000670BC">
              <w:rPr>
                <w:rFonts w:cstheme="minorHAnsi"/>
              </w:rPr>
              <w:t>Proactively identify and escalate operational challenges and contribute to solutions.</w:t>
            </w:r>
          </w:p>
          <w:p w14:paraId="19F21056" w14:textId="2B1E0E6D" w:rsidR="00546623" w:rsidRPr="000670BC" w:rsidRDefault="00546623" w:rsidP="00546623">
            <w:pPr>
              <w:rPr>
                <w:rFonts w:cstheme="minorHAnsi"/>
              </w:rPr>
            </w:pPr>
          </w:p>
        </w:tc>
      </w:tr>
    </w:tbl>
    <w:p w14:paraId="602D0679" w14:textId="7C609595" w:rsidR="00546623" w:rsidRPr="000670BC" w:rsidRDefault="00546623" w:rsidP="00546623">
      <w:pPr>
        <w:jc w:val="center"/>
        <w:rPr>
          <w:rFonts w:cstheme="minorHAnsi"/>
        </w:rPr>
      </w:pPr>
    </w:p>
    <w:tbl>
      <w:tblPr>
        <w:tblStyle w:val="TableGrid"/>
        <w:tblW w:w="0" w:type="auto"/>
        <w:tblLook w:val="04A0" w:firstRow="1" w:lastRow="0" w:firstColumn="1" w:lastColumn="0" w:noHBand="0" w:noVBand="1"/>
      </w:tblPr>
      <w:tblGrid>
        <w:gridCol w:w="9016"/>
      </w:tblGrid>
      <w:tr w:rsidR="00546623" w:rsidRPr="000670BC" w14:paraId="4F06628F" w14:textId="77777777" w:rsidTr="00546623">
        <w:tc>
          <w:tcPr>
            <w:tcW w:w="9016" w:type="dxa"/>
          </w:tcPr>
          <w:p w14:paraId="17D356A0" w14:textId="77777777" w:rsidR="00546623" w:rsidRPr="000670BC" w:rsidRDefault="00546623" w:rsidP="00546623">
            <w:pPr>
              <w:rPr>
                <w:rFonts w:cstheme="minorHAnsi"/>
                <w:b/>
                <w:bCs/>
                <w:color w:val="A41F11"/>
              </w:rPr>
            </w:pPr>
            <w:r w:rsidRPr="000670BC">
              <w:rPr>
                <w:rFonts w:cstheme="minorHAnsi"/>
                <w:b/>
                <w:bCs/>
                <w:color w:val="A41F11"/>
              </w:rPr>
              <w:t>Areas of responsibility:</w:t>
            </w:r>
          </w:p>
          <w:p w14:paraId="77B24486" w14:textId="39B13357" w:rsidR="00C7243E" w:rsidRPr="00C7243E" w:rsidRDefault="00C7243E" w:rsidP="00C7243E">
            <w:pPr>
              <w:pStyle w:val="NormalWeb"/>
              <w:numPr>
                <w:ilvl w:val="0"/>
                <w:numId w:val="7"/>
              </w:numPr>
              <w:spacing w:before="0" w:beforeAutospacing="0" w:after="0" w:afterAutospacing="0"/>
              <w:rPr>
                <w:rFonts w:asciiTheme="minorHAnsi" w:hAnsiTheme="minorHAnsi" w:cstheme="minorHAnsi"/>
                <w:sz w:val="22"/>
                <w:szCs w:val="22"/>
              </w:rPr>
            </w:pPr>
            <w:r w:rsidRPr="00C7243E">
              <w:rPr>
                <w:rFonts w:asciiTheme="minorHAnsi" w:hAnsiTheme="minorHAnsi" w:cstheme="minorHAnsi"/>
                <w:sz w:val="22"/>
                <w:szCs w:val="22"/>
              </w:rPr>
              <w:t>Daily driver debriefs and performance management</w:t>
            </w:r>
          </w:p>
          <w:p w14:paraId="0CFBB21C" w14:textId="5E0B5B15" w:rsidR="00C7243E" w:rsidRPr="00C7243E" w:rsidRDefault="00C7243E" w:rsidP="00C7243E">
            <w:pPr>
              <w:pStyle w:val="NormalWeb"/>
              <w:numPr>
                <w:ilvl w:val="0"/>
                <w:numId w:val="7"/>
              </w:numPr>
              <w:spacing w:before="0" w:beforeAutospacing="0" w:after="0" w:afterAutospacing="0"/>
              <w:rPr>
                <w:rFonts w:asciiTheme="minorHAnsi" w:hAnsiTheme="minorHAnsi" w:cstheme="minorHAnsi"/>
                <w:sz w:val="22"/>
                <w:szCs w:val="22"/>
              </w:rPr>
            </w:pPr>
            <w:r w:rsidRPr="00C7243E">
              <w:rPr>
                <w:rFonts w:asciiTheme="minorHAnsi" w:hAnsiTheme="minorHAnsi" w:cstheme="minorHAnsi"/>
                <w:sz w:val="22"/>
                <w:szCs w:val="22"/>
              </w:rPr>
              <w:t>Route planning and job allocation using transport management systems</w:t>
            </w:r>
          </w:p>
          <w:p w14:paraId="2EEC9618" w14:textId="74B22398" w:rsidR="00C7243E" w:rsidRPr="00C7243E" w:rsidRDefault="00C7243E" w:rsidP="00C7243E">
            <w:pPr>
              <w:pStyle w:val="NormalWeb"/>
              <w:numPr>
                <w:ilvl w:val="0"/>
                <w:numId w:val="7"/>
              </w:numPr>
              <w:spacing w:before="0" w:beforeAutospacing="0" w:after="0" w:afterAutospacing="0"/>
              <w:rPr>
                <w:rFonts w:asciiTheme="minorHAnsi" w:hAnsiTheme="minorHAnsi" w:cstheme="minorHAnsi"/>
                <w:sz w:val="22"/>
                <w:szCs w:val="22"/>
              </w:rPr>
            </w:pPr>
            <w:r w:rsidRPr="00C7243E">
              <w:rPr>
                <w:rFonts w:asciiTheme="minorHAnsi" w:hAnsiTheme="minorHAnsi" w:cstheme="minorHAnsi"/>
                <w:sz w:val="22"/>
                <w:szCs w:val="22"/>
              </w:rPr>
              <w:t>Coordinating with workshop and compliance teams regarding vehicle maintenance</w:t>
            </w:r>
          </w:p>
          <w:p w14:paraId="4546D9DB" w14:textId="710C7ECB" w:rsidR="00C7243E" w:rsidRPr="00C7243E" w:rsidRDefault="00C7243E" w:rsidP="00C7243E">
            <w:pPr>
              <w:pStyle w:val="NormalWeb"/>
              <w:numPr>
                <w:ilvl w:val="0"/>
                <w:numId w:val="7"/>
              </w:numPr>
              <w:spacing w:before="0" w:beforeAutospacing="0" w:after="0" w:afterAutospacing="0"/>
              <w:rPr>
                <w:rFonts w:asciiTheme="minorHAnsi" w:hAnsiTheme="minorHAnsi" w:cstheme="minorHAnsi"/>
                <w:sz w:val="22"/>
                <w:szCs w:val="22"/>
              </w:rPr>
            </w:pPr>
            <w:r w:rsidRPr="00C7243E">
              <w:rPr>
                <w:rFonts w:asciiTheme="minorHAnsi" w:hAnsiTheme="minorHAnsi" w:cstheme="minorHAnsi"/>
                <w:sz w:val="22"/>
                <w:szCs w:val="22"/>
              </w:rPr>
              <w:t>Supporting on-site checks, audits, and incident investigations</w:t>
            </w:r>
          </w:p>
          <w:p w14:paraId="4A2076CE" w14:textId="07692643" w:rsidR="00C7243E" w:rsidRPr="00C7243E" w:rsidRDefault="00C7243E" w:rsidP="00C7243E">
            <w:pPr>
              <w:pStyle w:val="NormalWeb"/>
              <w:numPr>
                <w:ilvl w:val="0"/>
                <w:numId w:val="7"/>
              </w:numPr>
              <w:spacing w:before="0" w:beforeAutospacing="0" w:after="0" w:afterAutospacing="0"/>
              <w:rPr>
                <w:rFonts w:asciiTheme="minorHAnsi" w:hAnsiTheme="minorHAnsi" w:cstheme="minorHAnsi"/>
                <w:sz w:val="22"/>
                <w:szCs w:val="22"/>
              </w:rPr>
            </w:pPr>
            <w:r w:rsidRPr="00C7243E">
              <w:rPr>
                <w:rFonts w:asciiTheme="minorHAnsi" w:hAnsiTheme="minorHAnsi" w:cstheme="minorHAnsi"/>
                <w:sz w:val="22"/>
                <w:szCs w:val="22"/>
              </w:rPr>
              <w:t>Responding to customer queries and working closely with sales/admin teams</w:t>
            </w:r>
          </w:p>
          <w:p w14:paraId="5A7AAB47" w14:textId="67ED9D32" w:rsidR="00C7243E" w:rsidRPr="00C7243E" w:rsidRDefault="00C7243E" w:rsidP="00C7243E">
            <w:pPr>
              <w:pStyle w:val="NormalWeb"/>
              <w:numPr>
                <w:ilvl w:val="0"/>
                <w:numId w:val="7"/>
              </w:numPr>
              <w:spacing w:before="0" w:beforeAutospacing="0" w:after="0" w:afterAutospacing="0"/>
              <w:rPr>
                <w:rFonts w:asciiTheme="minorHAnsi" w:hAnsiTheme="minorHAnsi" w:cstheme="minorHAnsi"/>
                <w:sz w:val="22"/>
                <w:szCs w:val="22"/>
              </w:rPr>
            </w:pPr>
            <w:r w:rsidRPr="00C7243E">
              <w:rPr>
                <w:rFonts w:asciiTheme="minorHAnsi" w:hAnsiTheme="minorHAnsi" w:cstheme="minorHAnsi"/>
                <w:sz w:val="22"/>
                <w:szCs w:val="22"/>
              </w:rPr>
              <w:t>Supporting the SDM with KPI reporting and performance metrics</w:t>
            </w:r>
          </w:p>
          <w:p w14:paraId="2F09B8F5" w14:textId="21B48499" w:rsidR="00C7243E" w:rsidRPr="00C7243E" w:rsidRDefault="00C7243E" w:rsidP="00C7243E">
            <w:pPr>
              <w:pStyle w:val="NormalWeb"/>
              <w:numPr>
                <w:ilvl w:val="0"/>
                <w:numId w:val="1"/>
              </w:numPr>
              <w:spacing w:before="0" w:beforeAutospacing="0" w:after="0" w:afterAutospacing="0"/>
              <w:rPr>
                <w:rFonts w:asciiTheme="minorHAnsi" w:hAnsiTheme="minorHAnsi" w:cstheme="minorHAnsi"/>
                <w:sz w:val="22"/>
                <w:szCs w:val="22"/>
              </w:rPr>
            </w:pPr>
            <w:r w:rsidRPr="00C7243E">
              <w:rPr>
                <w:rFonts w:asciiTheme="minorHAnsi" w:hAnsiTheme="minorHAnsi" w:cstheme="minorHAnsi"/>
                <w:sz w:val="22"/>
                <w:szCs w:val="22"/>
              </w:rPr>
              <w:t>Learning and applying knowledge of industry legislation and best practices</w:t>
            </w:r>
          </w:p>
          <w:p w14:paraId="61CF2F34" w14:textId="5861BF12" w:rsidR="0022153C" w:rsidRPr="000670B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0670BC">
              <w:rPr>
                <w:rFonts w:asciiTheme="minorHAnsi" w:hAnsiTheme="minorHAnsi" w:cstheme="minorHAnsi"/>
                <w:sz w:val="22"/>
                <w:szCs w:val="22"/>
              </w:rPr>
              <w:t>Respond to unexpected changes or operational disruptions by adapting plans and reallocating resources.</w:t>
            </w:r>
          </w:p>
          <w:p w14:paraId="6452C7C3" w14:textId="38EBE976" w:rsidR="0022153C" w:rsidRPr="000670B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0670BC">
              <w:rPr>
                <w:rFonts w:asciiTheme="minorHAnsi" w:hAnsiTheme="minorHAnsi" w:cstheme="minorHAnsi"/>
                <w:sz w:val="22"/>
                <w:szCs w:val="22"/>
              </w:rPr>
              <w:lastRenderedPageBreak/>
              <w:t>Maintain accurate job records and ensure all information is logged correctly in relevant systems.</w:t>
            </w:r>
          </w:p>
          <w:p w14:paraId="56C676EE" w14:textId="4D681820" w:rsidR="0022153C" w:rsidRPr="000670B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0670BC">
              <w:rPr>
                <w:rFonts w:asciiTheme="minorHAnsi" w:hAnsiTheme="minorHAnsi" w:cstheme="minorHAnsi"/>
                <w:sz w:val="22"/>
                <w:szCs w:val="22"/>
              </w:rPr>
              <w:t>Liaise with internal teams (e.g. weighbridge, accounts, sales) to ensure smooth service delivery.</w:t>
            </w:r>
          </w:p>
          <w:p w14:paraId="16CD624E" w14:textId="2D726FAC" w:rsidR="0022153C" w:rsidRPr="000670B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0670BC">
              <w:rPr>
                <w:rFonts w:asciiTheme="minorHAnsi" w:hAnsiTheme="minorHAnsi" w:cstheme="minorHAnsi"/>
                <w:sz w:val="22"/>
                <w:szCs w:val="22"/>
              </w:rPr>
              <w:t>Support transport compliance by promoting safe working practices and adherence to regulations.</w:t>
            </w:r>
          </w:p>
          <w:p w14:paraId="66B47991" w14:textId="34A898BA" w:rsidR="006930B6" w:rsidRPr="000670BC" w:rsidRDefault="0022153C" w:rsidP="006930B6">
            <w:pPr>
              <w:pStyle w:val="NormalWeb"/>
              <w:numPr>
                <w:ilvl w:val="0"/>
                <w:numId w:val="1"/>
              </w:numPr>
              <w:spacing w:before="0" w:beforeAutospacing="0" w:after="0" w:afterAutospacing="0"/>
              <w:rPr>
                <w:rFonts w:asciiTheme="minorHAnsi" w:hAnsiTheme="minorHAnsi" w:cstheme="minorHAnsi"/>
                <w:sz w:val="22"/>
                <w:szCs w:val="22"/>
              </w:rPr>
            </w:pPr>
            <w:r w:rsidRPr="000670BC">
              <w:rPr>
                <w:rFonts w:asciiTheme="minorHAnsi" w:hAnsiTheme="minorHAnsi" w:cstheme="minorHAnsi"/>
                <w:sz w:val="22"/>
                <w:szCs w:val="22"/>
              </w:rPr>
              <w:t>Assist with tracking vehicle performance and utilisation to maximise fleet efficiency</w:t>
            </w:r>
            <w:r w:rsidR="006930B6" w:rsidRPr="000670BC">
              <w:rPr>
                <w:rFonts w:asciiTheme="minorHAnsi" w:hAnsiTheme="minorHAnsi" w:cstheme="minorHAnsi"/>
                <w:sz w:val="22"/>
                <w:szCs w:val="22"/>
              </w:rPr>
              <w:t>.</w:t>
            </w:r>
          </w:p>
          <w:p w14:paraId="0CD1285E" w14:textId="27E71244" w:rsidR="00546623" w:rsidRPr="000670BC" w:rsidRDefault="0022153C" w:rsidP="006930B6">
            <w:pPr>
              <w:pStyle w:val="NormalWeb"/>
              <w:numPr>
                <w:ilvl w:val="0"/>
                <w:numId w:val="1"/>
              </w:numPr>
              <w:spacing w:before="0" w:beforeAutospacing="0" w:after="0" w:afterAutospacing="0"/>
              <w:rPr>
                <w:rFonts w:asciiTheme="minorHAnsi" w:hAnsiTheme="minorHAnsi" w:cstheme="minorHAnsi"/>
                <w:sz w:val="22"/>
                <w:szCs w:val="22"/>
              </w:rPr>
            </w:pPr>
            <w:r w:rsidRPr="000670BC">
              <w:rPr>
                <w:rFonts w:asciiTheme="minorHAnsi" w:hAnsiTheme="minorHAnsi" w:cstheme="minorHAnsi"/>
                <w:sz w:val="22"/>
                <w:szCs w:val="22"/>
              </w:rPr>
              <w:t>Contribute to the continuous improvement of transport planning processes and customer service delivery.</w:t>
            </w:r>
          </w:p>
        </w:tc>
      </w:tr>
    </w:tbl>
    <w:p w14:paraId="7DB5A0F3" w14:textId="77777777" w:rsidR="00546623" w:rsidRPr="000670BC" w:rsidRDefault="00546623" w:rsidP="00546623">
      <w:pPr>
        <w:jc w:val="center"/>
        <w:rPr>
          <w:rFonts w:cstheme="minorHAnsi"/>
        </w:rPr>
      </w:pPr>
    </w:p>
    <w:tbl>
      <w:tblPr>
        <w:tblStyle w:val="TableGrid"/>
        <w:tblW w:w="0" w:type="auto"/>
        <w:tblLook w:val="04A0" w:firstRow="1" w:lastRow="0" w:firstColumn="1" w:lastColumn="0" w:noHBand="0" w:noVBand="1"/>
      </w:tblPr>
      <w:tblGrid>
        <w:gridCol w:w="9016"/>
      </w:tblGrid>
      <w:tr w:rsidR="00546623" w:rsidRPr="000670BC" w14:paraId="5122BA2A" w14:textId="77777777" w:rsidTr="00546623">
        <w:tc>
          <w:tcPr>
            <w:tcW w:w="9016" w:type="dxa"/>
          </w:tcPr>
          <w:p w14:paraId="79C1F485" w14:textId="02517744" w:rsidR="00546623" w:rsidRPr="000670BC" w:rsidRDefault="00546623" w:rsidP="00546623">
            <w:pPr>
              <w:rPr>
                <w:rFonts w:cstheme="minorHAnsi"/>
                <w:b/>
                <w:bCs/>
                <w:color w:val="A41F11"/>
              </w:rPr>
            </w:pPr>
            <w:r w:rsidRPr="000670BC">
              <w:rPr>
                <w:rFonts w:cstheme="minorHAnsi"/>
                <w:b/>
                <w:bCs/>
                <w:color w:val="A41F11"/>
              </w:rPr>
              <w:t>Experience and Skills:</w:t>
            </w:r>
          </w:p>
          <w:p w14:paraId="0E91A019" w14:textId="03AE2D21" w:rsidR="004A3A27" w:rsidRPr="000670BC" w:rsidRDefault="004A3A27" w:rsidP="004A3A27">
            <w:pPr>
              <w:pStyle w:val="ListParagraph"/>
              <w:numPr>
                <w:ilvl w:val="0"/>
                <w:numId w:val="1"/>
              </w:numPr>
              <w:rPr>
                <w:rFonts w:cstheme="minorHAnsi"/>
              </w:rPr>
            </w:pPr>
            <w:r w:rsidRPr="000670BC">
              <w:rPr>
                <w:rFonts w:cstheme="minorHAnsi"/>
              </w:rPr>
              <w:t>Experience working within a transport or waste management operation (Skip/</w:t>
            </w:r>
            <w:proofErr w:type="spellStart"/>
            <w:r w:rsidRPr="000670BC">
              <w:rPr>
                <w:rFonts w:cstheme="minorHAnsi"/>
              </w:rPr>
              <w:t>RoRo</w:t>
            </w:r>
            <w:proofErr w:type="spellEnd"/>
            <w:r w:rsidRPr="000670BC">
              <w:rPr>
                <w:rFonts w:cstheme="minorHAnsi"/>
              </w:rPr>
              <w:t xml:space="preserve"> preferred)</w:t>
            </w:r>
          </w:p>
          <w:p w14:paraId="03B79D0D" w14:textId="0945D27C" w:rsidR="004A3A27" w:rsidRPr="000670BC" w:rsidRDefault="004A3A27" w:rsidP="004A3A27">
            <w:pPr>
              <w:pStyle w:val="ListParagraph"/>
              <w:numPr>
                <w:ilvl w:val="0"/>
                <w:numId w:val="1"/>
              </w:numPr>
              <w:rPr>
                <w:rFonts w:cstheme="minorHAnsi"/>
              </w:rPr>
            </w:pPr>
            <w:r w:rsidRPr="000670BC">
              <w:rPr>
                <w:rFonts w:cstheme="minorHAnsi"/>
              </w:rPr>
              <w:t>Strong organisational skills with the ability to manage multiple priorities</w:t>
            </w:r>
          </w:p>
          <w:p w14:paraId="3610B784" w14:textId="124E783D" w:rsidR="004A3A27" w:rsidRPr="000670BC" w:rsidRDefault="004A3A27" w:rsidP="004A3A27">
            <w:pPr>
              <w:pStyle w:val="ListParagraph"/>
              <w:numPr>
                <w:ilvl w:val="0"/>
                <w:numId w:val="1"/>
              </w:numPr>
              <w:rPr>
                <w:rFonts w:cstheme="minorHAnsi"/>
              </w:rPr>
            </w:pPr>
            <w:r w:rsidRPr="000670BC">
              <w:rPr>
                <w:rFonts w:cstheme="minorHAnsi"/>
              </w:rPr>
              <w:t>People-focused with experience in supporting or supervising a team</w:t>
            </w:r>
          </w:p>
          <w:p w14:paraId="3A5D1AD8" w14:textId="7455D3B3" w:rsidR="004A3A27" w:rsidRPr="000670BC" w:rsidRDefault="004A3A27" w:rsidP="004A3A27">
            <w:pPr>
              <w:pStyle w:val="ListParagraph"/>
              <w:numPr>
                <w:ilvl w:val="0"/>
                <w:numId w:val="1"/>
              </w:numPr>
              <w:rPr>
                <w:rFonts w:cstheme="minorHAnsi"/>
              </w:rPr>
            </w:pPr>
            <w:r w:rsidRPr="000670BC">
              <w:rPr>
                <w:rFonts w:cstheme="minorHAnsi"/>
              </w:rPr>
              <w:t>Confident communicator with the ability to influence and engage at all levels</w:t>
            </w:r>
          </w:p>
          <w:p w14:paraId="20DBACC8" w14:textId="6E29E309" w:rsidR="004A3A27" w:rsidRPr="000670BC" w:rsidRDefault="004A3A27" w:rsidP="004A3A27">
            <w:pPr>
              <w:pStyle w:val="ListParagraph"/>
              <w:numPr>
                <w:ilvl w:val="0"/>
                <w:numId w:val="1"/>
              </w:numPr>
              <w:rPr>
                <w:rFonts w:cstheme="minorHAnsi"/>
              </w:rPr>
            </w:pPr>
            <w:r w:rsidRPr="000670BC">
              <w:rPr>
                <w:rFonts w:cstheme="minorHAnsi"/>
              </w:rPr>
              <w:t>Able to remain calm under pressure and resolve operational challenges quickly</w:t>
            </w:r>
          </w:p>
          <w:p w14:paraId="2680461B" w14:textId="1E4642C4" w:rsidR="004A3A27" w:rsidRPr="000670BC" w:rsidRDefault="004A3A27" w:rsidP="004A3A27">
            <w:pPr>
              <w:pStyle w:val="ListParagraph"/>
              <w:numPr>
                <w:ilvl w:val="0"/>
                <w:numId w:val="1"/>
              </w:numPr>
              <w:rPr>
                <w:rFonts w:cstheme="minorHAnsi"/>
              </w:rPr>
            </w:pPr>
            <w:r w:rsidRPr="000670BC">
              <w:rPr>
                <w:rFonts w:cstheme="minorHAnsi"/>
              </w:rPr>
              <w:t>IT literate, with experience using transport/route planning systems</w:t>
            </w:r>
          </w:p>
          <w:p w14:paraId="220E3E4C" w14:textId="1295A8F3" w:rsidR="004A3A27" w:rsidRPr="000670BC" w:rsidRDefault="004A3A27" w:rsidP="004A3A27">
            <w:pPr>
              <w:pStyle w:val="ListParagraph"/>
              <w:numPr>
                <w:ilvl w:val="0"/>
                <w:numId w:val="1"/>
              </w:numPr>
              <w:rPr>
                <w:rFonts w:cstheme="minorHAnsi"/>
              </w:rPr>
            </w:pPr>
            <w:r w:rsidRPr="000670BC">
              <w:rPr>
                <w:rFonts w:cstheme="minorHAnsi"/>
              </w:rPr>
              <w:t>Desire and motivation to learn and progress within the business</w:t>
            </w:r>
          </w:p>
          <w:p w14:paraId="111E43FB" w14:textId="7DC97CA0" w:rsidR="00546623" w:rsidRPr="000670BC" w:rsidRDefault="00546623" w:rsidP="00546623">
            <w:pPr>
              <w:rPr>
                <w:rFonts w:cstheme="minorHAnsi"/>
              </w:rPr>
            </w:pPr>
          </w:p>
        </w:tc>
      </w:tr>
    </w:tbl>
    <w:p w14:paraId="32504E72" w14:textId="77777777" w:rsidR="00546623" w:rsidRPr="000670BC" w:rsidRDefault="00546623" w:rsidP="00546623">
      <w:pPr>
        <w:jc w:val="center"/>
        <w:rPr>
          <w:rFonts w:cstheme="minorHAnsi"/>
        </w:rPr>
      </w:pPr>
    </w:p>
    <w:tbl>
      <w:tblPr>
        <w:tblStyle w:val="TableGrid"/>
        <w:tblW w:w="0" w:type="auto"/>
        <w:tblLook w:val="04A0" w:firstRow="1" w:lastRow="0" w:firstColumn="1" w:lastColumn="0" w:noHBand="0" w:noVBand="1"/>
      </w:tblPr>
      <w:tblGrid>
        <w:gridCol w:w="9016"/>
      </w:tblGrid>
      <w:tr w:rsidR="0057031D" w:rsidRPr="000670BC" w14:paraId="494A2A1B" w14:textId="77777777" w:rsidTr="0057031D">
        <w:tc>
          <w:tcPr>
            <w:tcW w:w="9016" w:type="dxa"/>
          </w:tcPr>
          <w:p w14:paraId="23788FC1" w14:textId="77777777" w:rsidR="0057031D" w:rsidRPr="000670BC" w:rsidRDefault="0057031D" w:rsidP="0057031D">
            <w:pPr>
              <w:rPr>
                <w:rFonts w:cstheme="minorHAnsi"/>
                <w:b/>
                <w:bCs/>
                <w:color w:val="A41F11"/>
              </w:rPr>
            </w:pPr>
            <w:r w:rsidRPr="000670BC">
              <w:rPr>
                <w:rFonts w:cstheme="minorHAnsi"/>
                <w:b/>
                <w:bCs/>
                <w:color w:val="A41F11"/>
              </w:rPr>
              <w:t>Qualifications and Knowledge:</w:t>
            </w:r>
          </w:p>
          <w:p w14:paraId="4E1B8797" w14:textId="3FD82F86" w:rsidR="000670BC" w:rsidRPr="000670BC" w:rsidRDefault="000670BC" w:rsidP="000670BC">
            <w:pPr>
              <w:pStyle w:val="ListParagraph"/>
              <w:numPr>
                <w:ilvl w:val="0"/>
                <w:numId w:val="1"/>
              </w:numPr>
              <w:rPr>
                <w:rFonts w:cstheme="minorHAnsi"/>
              </w:rPr>
            </w:pPr>
            <w:r w:rsidRPr="000670BC">
              <w:rPr>
                <w:rFonts w:cstheme="minorHAnsi"/>
              </w:rPr>
              <w:t>Full UK driving licence</w:t>
            </w:r>
          </w:p>
          <w:p w14:paraId="112D87A5" w14:textId="4C823C6A" w:rsidR="000670BC" w:rsidRPr="000670BC" w:rsidRDefault="000670BC" w:rsidP="000670BC">
            <w:pPr>
              <w:pStyle w:val="ListParagraph"/>
              <w:numPr>
                <w:ilvl w:val="0"/>
                <w:numId w:val="1"/>
              </w:numPr>
              <w:rPr>
                <w:rFonts w:cstheme="minorHAnsi"/>
              </w:rPr>
            </w:pPr>
            <w:r w:rsidRPr="000670BC">
              <w:rPr>
                <w:rFonts w:cstheme="minorHAnsi"/>
              </w:rPr>
              <w:t>GCSEs (or equivalent) in English and Maths</w:t>
            </w:r>
          </w:p>
          <w:p w14:paraId="1AB98BFA" w14:textId="3B4AD640" w:rsidR="000670BC" w:rsidRPr="000670BC" w:rsidRDefault="000670BC" w:rsidP="000670BC">
            <w:pPr>
              <w:pStyle w:val="ListParagraph"/>
              <w:numPr>
                <w:ilvl w:val="0"/>
                <w:numId w:val="1"/>
              </w:numPr>
              <w:rPr>
                <w:rFonts w:cstheme="minorHAnsi"/>
              </w:rPr>
            </w:pPr>
            <w:r w:rsidRPr="000670BC">
              <w:rPr>
                <w:rFonts w:cstheme="minorHAnsi"/>
              </w:rPr>
              <w:t>Knowledge of transport regulations, WTD, and driver compliance (desirable)</w:t>
            </w:r>
          </w:p>
          <w:p w14:paraId="5B3BB0CA" w14:textId="0C8E99A8" w:rsidR="000670BC" w:rsidRPr="000670BC" w:rsidRDefault="000670BC" w:rsidP="000670BC">
            <w:pPr>
              <w:pStyle w:val="ListParagraph"/>
              <w:numPr>
                <w:ilvl w:val="0"/>
                <w:numId w:val="1"/>
              </w:numPr>
              <w:rPr>
                <w:rFonts w:cstheme="minorHAnsi"/>
              </w:rPr>
            </w:pPr>
            <w:r w:rsidRPr="000670BC">
              <w:rPr>
                <w:rFonts w:cstheme="minorHAnsi"/>
              </w:rPr>
              <w:t>Awareness of Health &amp; Safety in a transport or waste environment</w:t>
            </w:r>
          </w:p>
          <w:p w14:paraId="1BFA0D5A" w14:textId="1C94C3D3" w:rsidR="000670BC" w:rsidRPr="000670BC" w:rsidRDefault="000670BC" w:rsidP="000670BC">
            <w:pPr>
              <w:pStyle w:val="ListParagraph"/>
              <w:numPr>
                <w:ilvl w:val="0"/>
                <w:numId w:val="1"/>
              </w:numPr>
              <w:rPr>
                <w:rFonts w:cstheme="minorHAnsi"/>
              </w:rPr>
            </w:pPr>
            <w:r w:rsidRPr="000670BC">
              <w:rPr>
                <w:rFonts w:cstheme="minorHAnsi"/>
              </w:rPr>
              <w:t xml:space="preserve">Willingness to work towards a </w:t>
            </w:r>
            <w:r w:rsidRPr="000670BC">
              <w:rPr>
                <w:rFonts w:cstheme="minorHAnsi"/>
                <w:b/>
                <w:bCs/>
              </w:rPr>
              <w:t>Transport Manager CPC qualification</w:t>
            </w:r>
            <w:r w:rsidRPr="000670BC">
              <w:rPr>
                <w:rFonts w:cstheme="minorHAnsi"/>
              </w:rPr>
              <w:t xml:space="preserve"> (essential)</w:t>
            </w:r>
          </w:p>
          <w:p w14:paraId="62DEF29C" w14:textId="57084CFA" w:rsidR="000670BC" w:rsidRPr="000670BC" w:rsidRDefault="000670BC" w:rsidP="000670BC">
            <w:pPr>
              <w:pStyle w:val="ListParagraph"/>
              <w:numPr>
                <w:ilvl w:val="0"/>
                <w:numId w:val="1"/>
              </w:numPr>
              <w:rPr>
                <w:rFonts w:cstheme="minorHAnsi"/>
              </w:rPr>
            </w:pPr>
            <w:r w:rsidRPr="000670BC">
              <w:rPr>
                <w:rFonts w:cstheme="minorHAnsi"/>
              </w:rPr>
              <w:t>Additional industry qualifications (e.g., IOSH, First Aid, ADR awareness) – desirable but not essential</w:t>
            </w:r>
          </w:p>
          <w:p w14:paraId="17022B77" w14:textId="33A3ECD0" w:rsidR="0057031D" w:rsidRPr="000670BC" w:rsidRDefault="0057031D" w:rsidP="0057031D">
            <w:pPr>
              <w:rPr>
                <w:rFonts w:cstheme="minorHAnsi"/>
              </w:rPr>
            </w:pPr>
          </w:p>
        </w:tc>
      </w:tr>
      <w:tr w:rsidR="00546623" w14:paraId="51BAB8A5" w14:textId="77777777" w:rsidTr="009D6EE2">
        <w:trPr>
          <w:trHeight w:val="7982"/>
        </w:trPr>
        <w:tc>
          <w:tcPr>
            <w:tcW w:w="9016" w:type="dxa"/>
          </w:tcPr>
          <w:p w14:paraId="0DC701DF" w14:textId="77777777" w:rsidR="00546623" w:rsidRPr="00024F0F" w:rsidRDefault="00546623" w:rsidP="00546623">
            <w:pPr>
              <w:rPr>
                <w:b/>
                <w:bCs/>
                <w:color w:val="A41F11"/>
              </w:rPr>
            </w:pPr>
            <w:r w:rsidRPr="00024F0F">
              <w:rPr>
                <w:b/>
                <w:bCs/>
                <w:color w:val="A41F11"/>
              </w:rPr>
              <w:lastRenderedPageBreak/>
              <w:t>Leadership Competencies:</w:t>
            </w:r>
          </w:p>
          <w:p w14:paraId="319FF5AB" w14:textId="77777777" w:rsidR="00761C09" w:rsidRDefault="00761C09" w:rsidP="009D6EE2">
            <w:pPr>
              <w:rPr>
                <w:i/>
                <w:iCs/>
              </w:rPr>
            </w:pPr>
          </w:p>
          <w:p w14:paraId="71525FEC" w14:textId="0926D402" w:rsidR="00217CB6" w:rsidRDefault="00217CB6" w:rsidP="009D6EE2">
            <w:pPr>
              <w:rPr>
                <w:i/>
                <w:iCs/>
              </w:rPr>
            </w:pPr>
            <w:r>
              <w:rPr>
                <w:i/>
                <w:iCs/>
              </w:rPr>
              <w:t>Scoring guidelines: Very important (4), important (3), desirable (2)</w:t>
            </w:r>
            <w:r w:rsidR="009D6EE2" w:rsidRPr="009D6EE2">
              <w:rPr>
                <w:i/>
                <w:iCs/>
              </w:rPr>
              <w:t xml:space="preserve"> and not required</w:t>
            </w:r>
            <w:r>
              <w:rPr>
                <w:i/>
                <w:iCs/>
              </w:rPr>
              <w:t xml:space="preserve"> (1)</w:t>
            </w:r>
            <w:r w:rsidR="009D6EE2" w:rsidRPr="009D6EE2">
              <w:rPr>
                <w:i/>
                <w:iCs/>
              </w:rPr>
              <w:t>.</w:t>
            </w:r>
            <w:r w:rsidR="009D6EE2">
              <w:rPr>
                <w:i/>
                <w:iCs/>
              </w:rPr>
              <w:t xml:space="preserve"> </w:t>
            </w:r>
          </w:p>
          <w:p w14:paraId="5426AB85" w14:textId="77777777" w:rsidR="00217CB6" w:rsidRDefault="00217CB6" w:rsidP="009D6EE2">
            <w:pPr>
              <w:rPr>
                <w:i/>
                <w:iCs/>
              </w:rPr>
            </w:pPr>
          </w:p>
          <w:p w14:paraId="2EF8396D" w14:textId="6A1C6EBD" w:rsidR="009D6EE2" w:rsidRPr="009D6EE2" w:rsidRDefault="009D6EE2" w:rsidP="009D6EE2">
            <w:pPr>
              <w:rPr>
                <w:i/>
                <w:iCs/>
              </w:rPr>
            </w:pPr>
            <w:r>
              <w:rPr>
                <w:i/>
                <w:iCs/>
              </w:rPr>
              <w:t xml:space="preserve">These are generic competencies that are required for </w:t>
            </w:r>
            <w:r w:rsidR="00217CB6">
              <w:rPr>
                <w:i/>
                <w:iCs/>
              </w:rPr>
              <w:t>most</w:t>
            </w:r>
            <w:r>
              <w:rPr>
                <w:i/>
                <w:iCs/>
              </w:rPr>
              <w:t xml:space="preserve"> leadership roles, rather than being specific ones for Beauparc as a business.</w:t>
            </w:r>
          </w:p>
          <w:p w14:paraId="7D1F25C0" w14:textId="77777777" w:rsidR="009D6EE2" w:rsidRDefault="009D6EE2" w:rsidP="00546623"/>
          <w:p w14:paraId="3EEDAC07" w14:textId="23F89B56" w:rsidR="00024F0F" w:rsidRPr="009D6EE2" w:rsidRDefault="00852540" w:rsidP="00546623">
            <w:pPr>
              <w:rPr>
                <w:b/>
                <w:bCs/>
              </w:rPr>
            </w:pPr>
            <w:r w:rsidRPr="009D6EE2">
              <w:rPr>
                <w:b/>
                <w:bCs/>
              </w:rPr>
              <w:t>Leading the Organisation:</w:t>
            </w:r>
          </w:p>
          <w:tbl>
            <w:tblPr>
              <w:tblStyle w:val="TableGrid"/>
              <w:tblW w:w="0" w:type="auto"/>
              <w:tblLook w:val="04A0" w:firstRow="1" w:lastRow="0" w:firstColumn="1" w:lastColumn="0" w:noHBand="0" w:noVBand="1"/>
            </w:tblPr>
            <w:tblGrid>
              <w:gridCol w:w="4695"/>
              <w:gridCol w:w="1023"/>
              <w:gridCol w:w="1024"/>
              <w:gridCol w:w="1024"/>
              <w:gridCol w:w="1024"/>
            </w:tblGrid>
            <w:tr w:rsidR="009D6EE2" w14:paraId="1554C1A7" w14:textId="540A941C" w:rsidTr="00423213">
              <w:tc>
                <w:tcPr>
                  <w:tcW w:w="4695" w:type="dxa"/>
                  <w:shd w:val="clear" w:color="auto" w:fill="D9D9D9" w:themeFill="background1" w:themeFillShade="D9"/>
                </w:tcPr>
                <w:p w14:paraId="7C058493" w14:textId="77777777" w:rsidR="009D6EE2" w:rsidRDefault="009D6EE2" w:rsidP="00546623"/>
              </w:tc>
              <w:tc>
                <w:tcPr>
                  <w:tcW w:w="1023" w:type="dxa"/>
                </w:tcPr>
                <w:p w14:paraId="7ABBE533" w14:textId="75C9C4C5" w:rsidR="009D6EE2" w:rsidRPr="009D6EE2" w:rsidRDefault="009D6EE2" w:rsidP="009D6EE2">
                  <w:pPr>
                    <w:jc w:val="center"/>
                    <w:rPr>
                      <w:b/>
                      <w:bCs/>
                      <w:color w:val="A41F11"/>
                    </w:rPr>
                  </w:pPr>
                  <w:r w:rsidRPr="009D6EE2">
                    <w:rPr>
                      <w:b/>
                      <w:bCs/>
                      <w:color w:val="A41F11"/>
                    </w:rPr>
                    <w:t>1</w:t>
                  </w:r>
                </w:p>
              </w:tc>
              <w:tc>
                <w:tcPr>
                  <w:tcW w:w="1024" w:type="dxa"/>
                </w:tcPr>
                <w:p w14:paraId="04128C16" w14:textId="588EA769" w:rsidR="009D6EE2" w:rsidRPr="009D6EE2" w:rsidRDefault="009D6EE2" w:rsidP="009D6EE2">
                  <w:pPr>
                    <w:jc w:val="center"/>
                    <w:rPr>
                      <w:b/>
                      <w:bCs/>
                      <w:color w:val="A41F11"/>
                    </w:rPr>
                  </w:pPr>
                  <w:r w:rsidRPr="009D6EE2">
                    <w:rPr>
                      <w:b/>
                      <w:bCs/>
                      <w:color w:val="A41F11"/>
                    </w:rPr>
                    <w:t>2</w:t>
                  </w:r>
                </w:p>
              </w:tc>
              <w:tc>
                <w:tcPr>
                  <w:tcW w:w="1024" w:type="dxa"/>
                </w:tcPr>
                <w:p w14:paraId="6FC828C1" w14:textId="73B94C12" w:rsidR="009D6EE2" w:rsidRPr="009D6EE2" w:rsidRDefault="009D6EE2" w:rsidP="009D6EE2">
                  <w:pPr>
                    <w:jc w:val="center"/>
                    <w:rPr>
                      <w:b/>
                      <w:bCs/>
                      <w:color w:val="A41F11"/>
                    </w:rPr>
                  </w:pPr>
                  <w:r w:rsidRPr="009D6EE2">
                    <w:rPr>
                      <w:b/>
                      <w:bCs/>
                      <w:color w:val="A41F11"/>
                    </w:rPr>
                    <w:t>3</w:t>
                  </w:r>
                </w:p>
              </w:tc>
              <w:tc>
                <w:tcPr>
                  <w:tcW w:w="1024" w:type="dxa"/>
                </w:tcPr>
                <w:p w14:paraId="34E0C5D2" w14:textId="26A84215" w:rsidR="009D6EE2" w:rsidRPr="009D6EE2" w:rsidRDefault="009D6EE2" w:rsidP="009D6EE2">
                  <w:pPr>
                    <w:jc w:val="center"/>
                    <w:rPr>
                      <w:b/>
                      <w:bCs/>
                      <w:color w:val="A41F11"/>
                    </w:rPr>
                  </w:pPr>
                  <w:r w:rsidRPr="009D6EE2">
                    <w:rPr>
                      <w:b/>
                      <w:bCs/>
                      <w:color w:val="A41F11"/>
                    </w:rPr>
                    <w:t>4</w:t>
                  </w:r>
                </w:p>
              </w:tc>
            </w:tr>
            <w:tr w:rsidR="009D6EE2" w14:paraId="6F52F3F3" w14:textId="2E11E65A" w:rsidTr="009D6EE2">
              <w:tc>
                <w:tcPr>
                  <w:tcW w:w="4695" w:type="dxa"/>
                </w:tcPr>
                <w:p w14:paraId="6F95DB56" w14:textId="019CF72F" w:rsidR="009D6EE2" w:rsidRDefault="000F16EA" w:rsidP="00546623">
                  <w:r>
                    <w:t>Solving Problems and Making Decisions</w:t>
                  </w:r>
                </w:p>
              </w:tc>
              <w:tc>
                <w:tcPr>
                  <w:tcW w:w="1023" w:type="dxa"/>
                </w:tcPr>
                <w:p w14:paraId="630C70DF" w14:textId="77777777" w:rsidR="009D6EE2" w:rsidRDefault="009D6EE2" w:rsidP="00546623"/>
              </w:tc>
              <w:tc>
                <w:tcPr>
                  <w:tcW w:w="1024" w:type="dxa"/>
                </w:tcPr>
                <w:p w14:paraId="251F3A03" w14:textId="77777777" w:rsidR="009D6EE2" w:rsidRDefault="009D6EE2" w:rsidP="00546623"/>
              </w:tc>
              <w:tc>
                <w:tcPr>
                  <w:tcW w:w="1024" w:type="dxa"/>
                </w:tcPr>
                <w:p w14:paraId="1073428F" w14:textId="77777777" w:rsidR="009D6EE2" w:rsidRDefault="009D6EE2" w:rsidP="00546623"/>
              </w:tc>
              <w:tc>
                <w:tcPr>
                  <w:tcW w:w="1024" w:type="dxa"/>
                </w:tcPr>
                <w:p w14:paraId="7FBED518" w14:textId="76B14D8E" w:rsidR="009D6EE2" w:rsidRDefault="008504D8" w:rsidP="008504D8">
                  <w:pPr>
                    <w:jc w:val="center"/>
                  </w:pPr>
                  <w:r>
                    <w:t>x</w:t>
                  </w:r>
                </w:p>
              </w:tc>
            </w:tr>
            <w:tr w:rsidR="009D6EE2" w14:paraId="3236512B" w14:textId="57020815" w:rsidTr="009D6EE2">
              <w:tc>
                <w:tcPr>
                  <w:tcW w:w="4695" w:type="dxa"/>
                </w:tcPr>
                <w:p w14:paraId="5C65A26B" w14:textId="5B15A3FE" w:rsidR="009D6EE2" w:rsidRDefault="000F16EA" w:rsidP="00546623">
                  <w:r>
                    <w:t>Managing Politics and Influencing Others</w:t>
                  </w:r>
                </w:p>
              </w:tc>
              <w:tc>
                <w:tcPr>
                  <w:tcW w:w="1023" w:type="dxa"/>
                </w:tcPr>
                <w:p w14:paraId="4214C780" w14:textId="77777777" w:rsidR="009D6EE2" w:rsidRDefault="009D6EE2" w:rsidP="00546623"/>
              </w:tc>
              <w:tc>
                <w:tcPr>
                  <w:tcW w:w="1024" w:type="dxa"/>
                </w:tcPr>
                <w:p w14:paraId="5FE3364E" w14:textId="77777777" w:rsidR="009D6EE2" w:rsidRDefault="009D6EE2" w:rsidP="00546623"/>
              </w:tc>
              <w:tc>
                <w:tcPr>
                  <w:tcW w:w="1024" w:type="dxa"/>
                </w:tcPr>
                <w:p w14:paraId="4AC6D20F" w14:textId="77777777" w:rsidR="009D6EE2" w:rsidRDefault="009D6EE2" w:rsidP="00546623"/>
              </w:tc>
              <w:tc>
                <w:tcPr>
                  <w:tcW w:w="1024" w:type="dxa"/>
                </w:tcPr>
                <w:p w14:paraId="03FCEBF8" w14:textId="0AF933FB" w:rsidR="009D6EE2" w:rsidRDefault="008504D8" w:rsidP="008504D8">
                  <w:pPr>
                    <w:jc w:val="center"/>
                  </w:pPr>
                  <w:r>
                    <w:t>x</w:t>
                  </w:r>
                </w:p>
              </w:tc>
            </w:tr>
            <w:tr w:rsidR="009D6EE2" w14:paraId="2768BE6C" w14:textId="18F53082" w:rsidTr="009D6EE2">
              <w:tc>
                <w:tcPr>
                  <w:tcW w:w="4695" w:type="dxa"/>
                </w:tcPr>
                <w:p w14:paraId="68D4A607" w14:textId="3D300A07" w:rsidR="009D6EE2" w:rsidRDefault="000F16EA" w:rsidP="00546623">
                  <w:r>
                    <w:t>Setting Vision and Strategy</w:t>
                  </w:r>
                </w:p>
              </w:tc>
              <w:tc>
                <w:tcPr>
                  <w:tcW w:w="1023" w:type="dxa"/>
                </w:tcPr>
                <w:p w14:paraId="40F2385A" w14:textId="77777777" w:rsidR="009D6EE2" w:rsidRDefault="009D6EE2" w:rsidP="00546623"/>
              </w:tc>
              <w:tc>
                <w:tcPr>
                  <w:tcW w:w="1024" w:type="dxa"/>
                </w:tcPr>
                <w:p w14:paraId="6E07269D" w14:textId="77777777" w:rsidR="009D6EE2" w:rsidRDefault="009D6EE2" w:rsidP="00546623"/>
              </w:tc>
              <w:tc>
                <w:tcPr>
                  <w:tcW w:w="1024" w:type="dxa"/>
                </w:tcPr>
                <w:p w14:paraId="59EAA581" w14:textId="154BCD2C" w:rsidR="009D6EE2" w:rsidRDefault="008504D8" w:rsidP="008504D8">
                  <w:pPr>
                    <w:jc w:val="center"/>
                  </w:pPr>
                  <w:r>
                    <w:t>x</w:t>
                  </w:r>
                </w:p>
              </w:tc>
              <w:tc>
                <w:tcPr>
                  <w:tcW w:w="1024" w:type="dxa"/>
                </w:tcPr>
                <w:p w14:paraId="1152B389" w14:textId="77777777" w:rsidR="009D6EE2" w:rsidRDefault="009D6EE2" w:rsidP="00546623"/>
              </w:tc>
            </w:tr>
            <w:tr w:rsidR="009D6EE2" w14:paraId="65B11756" w14:textId="2CBE4D1D" w:rsidTr="009D6EE2">
              <w:tc>
                <w:tcPr>
                  <w:tcW w:w="4695" w:type="dxa"/>
                </w:tcPr>
                <w:p w14:paraId="785DF405" w14:textId="41BA689D" w:rsidR="009D6EE2" w:rsidRDefault="000F16EA" w:rsidP="00546623">
                  <w:r>
                    <w:t>Managing Change</w:t>
                  </w:r>
                </w:p>
              </w:tc>
              <w:tc>
                <w:tcPr>
                  <w:tcW w:w="1023" w:type="dxa"/>
                </w:tcPr>
                <w:p w14:paraId="47676C43" w14:textId="77777777" w:rsidR="009D6EE2" w:rsidRDefault="009D6EE2" w:rsidP="00546623"/>
              </w:tc>
              <w:tc>
                <w:tcPr>
                  <w:tcW w:w="1024" w:type="dxa"/>
                </w:tcPr>
                <w:p w14:paraId="67CADA02" w14:textId="77777777" w:rsidR="009D6EE2" w:rsidRDefault="009D6EE2" w:rsidP="00546623"/>
              </w:tc>
              <w:tc>
                <w:tcPr>
                  <w:tcW w:w="1024" w:type="dxa"/>
                </w:tcPr>
                <w:p w14:paraId="2C5192B8" w14:textId="77777777" w:rsidR="009D6EE2" w:rsidRDefault="009D6EE2" w:rsidP="00546623"/>
              </w:tc>
              <w:tc>
                <w:tcPr>
                  <w:tcW w:w="1024" w:type="dxa"/>
                </w:tcPr>
                <w:p w14:paraId="1BA109CF" w14:textId="180AD22D" w:rsidR="009D6EE2" w:rsidRDefault="008504D8" w:rsidP="008504D8">
                  <w:pPr>
                    <w:jc w:val="center"/>
                  </w:pPr>
                  <w:r>
                    <w:t>x</w:t>
                  </w:r>
                </w:p>
              </w:tc>
            </w:tr>
            <w:tr w:rsidR="009D6EE2" w14:paraId="5C83D492" w14:textId="0C020D7D" w:rsidTr="009D6EE2">
              <w:tc>
                <w:tcPr>
                  <w:tcW w:w="4695" w:type="dxa"/>
                </w:tcPr>
                <w:p w14:paraId="55D925A4" w14:textId="710E6E7B" w:rsidR="009D6EE2" w:rsidRDefault="000F16EA" w:rsidP="00546623">
                  <w:r>
                    <w:t>Understanding Risks and Innovating</w:t>
                  </w:r>
                </w:p>
              </w:tc>
              <w:tc>
                <w:tcPr>
                  <w:tcW w:w="1023" w:type="dxa"/>
                </w:tcPr>
                <w:p w14:paraId="0685F7E6" w14:textId="77777777" w:rsidR="009D6EE2" w:rsidRDefault="009D6EE2" w:rsidP="00546623"/>
              </w:tc>
              <w:tc>
                <w:tcPr>
                  <w:tcW w:w="1024" w:type="dxa"/>
                </w:tcPr>
                <w:p w14:paraId="4E1172D1" w14:textId="77777777" w:rsidR="009D6EE2" w:rsidRDefault="009D6EE2" w:rsidP="00546623"/>
              </w:tc>
              <w:tc>
                <w:tcPr>
                  <w:tcW w:w="1024" w:type="dxa"/>
                </w:tcPr>
                <w:p w14:paraId="6ADF32D0" w14:textId="43CB3B3B" w:rsidR="009D6EE2" w:rsidRDefault="00AD7AA1" w:rsidP="00AD7AA1">
                  <w:pPr>
                    <w:jc w:val="center"/>
                  </w:pPr>
                  <w:r>
                    <w:t>x</w:t>
                  </w:r>
                </w:p>
              </w:tc>
              <w:tc>
                <w:tcPr>
                  <w:tcW w:w="1024" w:type="dxa"/>
                </w:tcPr>
                <w:p w14:paraId="45CC2C3B" w14:textId="77777777" w:rsidR="009D6EE2" w:rsidRDefault="009D6EE2" w:rsidP="00546623"/>
              </w:tc>
            </w:tr>
          </w:tbl>
          <w:p w14:paraId="71D92E8D" w14:textId="77777777" w:rsidR="00852540" w:rsidRDefault="00852540" w:rsidP="00546623"/>
          <w:p w14:paraId="362C4E41" w14:textId="681C5160" w:rsidR="00546623" w:rsidRPr="009D6EE2" w:rsidRDefault="00852540" w:rsidP="00546623">
            <w:pPr>
              <w:rPr>
                <w:b/>
                <w:bCs/>
              </w:rPr>
            </w:pPr>
            <w:r w:rsidRPr="009D6EE2">
              <w:rPr>
                <w:b/>
                <w:bCs/>
              </w:rPr>
              <w:t>Leading Yourself:</w:t>
            </w:r>
          </w:p>
          <w:tbl>
            <w:tblPr>
              <w:tblStyle w:val="TableGrid"/>
              <w:tblW w:w="0" w:type="auto"/>
              <w:tblLook w:val="04A0" w:firstRow="1" w:lastRow="0" w:firstColumn="1" w:lastColumn="0" w:noHBand="0" w:noVBand="1"/>
            </w:tblPr>
            <w:tblGrid>
              <w:gridCol w:w="4695"/>
              <w:gridCol w:w="1023"/>
              <w:gridCol w:w="1024"/>
              <w:gridCol w:w="1024"/>
              <w:gridCol w:w="1024"/>
            </w:tblGrid>
            <w:tr w:rsidR="009D6EE2" w14:paraId="44B47486" w14:textId="59C3D7A8" w:rsidTr="00423213">
              <w:tc>
                <w:tcPr>
                  <w:tcW w:w="4695" w:type="dxa"/>
                  <w:shd w:val="clear" w:color="auto" w:fill="D9D9D9" w:themeFill="background1" w:themeFillShade="D9"/>
                </w:tcPr>
                <w:p w14:paraId="468FA8B8" w14:textId="77777777" w:rsidR="009D6EE2" w:rsidRDefault="009D6EE2" w:rsidP="009D6EE2"/>
              </w:tc>
              <w:tc>
                <w:tcPr>
                  <w:tcW w:w="1023" w:type="dxa"/>
                </w:tcPr>
                <w:p w14:paraId="1048676D" w14:textId="69E5790E" w:rsidR="009D6EE2" w:rsidRPr="009D6EE2" w:rsidRDefault="009D6EE2" w:rsidP="009D6EE2">
                  <w:pPr>
                    <w:jc w:val="center"/>
                    <w:rPr>
                      <w:b/>
                      <w:bCs/>
                      <w:color w:val="A41F11"/>
                    </w:rPr>
                  </w:pPr>
                  <w:r w:rsidRPr="009D6EE2">
                    <w:rPr>
                      <w:b/>
                      <w:bCs/>
                      <w:color w:val="A41F11"/>
                    </w:rPr>
                    <w:t>1</w:t>
                  </w:r>
                </w:p>
              </w:tc>
              <w:tc>
                <w:tcPr>
                  <w:tcW w:w="1024" w:type="dxa"/>
                </w:tcPr>
                <w:p w14:paraId="0F44AB39" w14:textId="23620A9E" w:rsidR="009D6EE2" w:rsidRPr="009D6EE2" w:rsidRDefault="009D6EE2" w:rsidP="009D6EE2">
                  <w:pPr>
                    <w:jc w:val="center"/>
                    <w:rPr>
                      <w:b/>
                      <w:bCs/>
                      <w:color w:val="A41F11"/>
                    </w:rPr>
                  </w:pPr>
                  <w:r w:rsidRPr="009D6EE2">
                    <w:rPr>
                      <w:b/>
                      <w:bCs/>
                      <w:color w:val="A41F11"/>
                    </w:rPr>
                    <w:t>2</w:t>
                  </w:r>
                </w:p>
              </w:tc>
              <w:tc>
                <w:tcPr>
                  <w:tcW w:w="1024" w:type="dxa"/>
                </w:tcPr>
                <w:p w14:paraId="674BC8A8" w14:textId="033E24E5" w:rsidR="009D6EE2" w:rsidRPr="009D6EE2" w:rsidRDefault="009D6EE2" w:rsidP="009D6EE2">
                  <w:pPr>
                    <w:jc w:val="center"/>
                    <w:rPr>
                      <w:b/>
                      <w:bCs/>
                      <w:color w:val="A41F11"/>
                    </w:rPr>
                  </w:pPr>
                  <w:r w:rsidRPr="009D6EE2">
                    <w:rPr>
                      <w:b/>
                      <w:bCs/>
                      <w:color w:val="A41F11"/>
                    </w:rPr>
                    <w:t>3</w:t>
                  </w:r>
                </w:p>
              </w:tc>
              <w:tc>
                <w:tcPr>
                  <w:tcW w:w="1024" w:type="dxa"/>
                </w:tcPr>
                <w:p w14:paraId="49353CD8" w14:textId="021A2256" w:rsidR="009D6EE2" w:rsidRPr="009D6EE2" w:rsidRDefault="009D6EE2" w:rsidP="009D6EE2">
                  <w:pPr>
                    <w:jc w:val="center"/>
                    <w:rPr>
                      <w:b/>
                      <w:bCs/>
                      <w:color w:val="A41F11"/>
                    </w:rPr>
                  </w:pPr>
                  <w:r w:rsidRPr="009D6EE2">
                    <w:rPr>
                      <w:b/>
                      <w:bCs/>
                      <w:color w:val="A41F11"/>
                    </w:rPr>
                    <w:t>4</w:t>
                  </w:r>
                </w:p>
              </w:tc>
            </w:tr>
            <w:tr w:rsidR="009D6EE2" w14:paraId="4BD53930" w14:textId="1A6C0B21" w:rsidTr="009D6EE2">
              <w:tc>
                <w:tcPr>
                  <w:tcW w:w="4695" w:type="dxa"/>
                </w:tcPr>
                <w:p w14:paraId="59E70DCC" w14:textId="20C7D43D" w:rsidR="009D6EE2" w:rsidRDefault="000F16EA" w:rsidP="00852540">
                  <w:r>
                    <w:t>Displays drive and purpose to succeed</w:t>
                  </w:r>
                </w:p>
              </w:tc>
              <w:tc>
                <w:tcPr>
                  <w:tcW w:w="1023" w:type="dxa"/>
                </w:tcPr>
                <w:p w14:paraId="10093224" w14:textId="77777777" w:rsidR="009D6EE2" w:rsidRDefault="009D6EE2" w:rsidP="00852540"/>
              </w:tc>
              <w:tc>
                <w:tcPr>
                  <w:tcW w:w="1024" w:type="dxa"/>
                </w:tcPr>
                <w:p w14:paraId="5CAA2B6F" w14:textId="77777777" w:rsidR="009D6EE2" w:rsidRDefault="009D6EE2" w:rsidP="00852540"/>
              </w:tc>
              <w:tc>
                <w:tcPr>
                  <w:tcW w:w="1024" w:type="dxa"/>
                </w:tcPr>
                <w:p w14:paraId="6609C4A4" w14:textId="77777777" w:rsidR="009D6EE2" w:rsidRDefault="009D6EE2" w:rsidP="00852540"/>
              </w:tc>
              <w:tc>
                <w:tcPr>
                  <w:tcW w:w="1024" w:type="dxa"/>
                </w:tcPr>
                <w:p w14:paraId="3DF3B09A" w14:textId="66AC1D6C" w:rsidR="009D6EE2" w:rsidRDefault="00AD7AA1" w:rsidP="00AD7AA1">
                  <w:pPr>
                    <w:jc w:val="center"/>
                  </w:pPr>
                  <w:r>
                    <w:t>x</w:t>
                  </w:r>
                </w:p>
              </w:tc>
            </w:tr>
            <w:tr w:rsidR="009D6EE2" w14:paraId="541D4F07" w14:textId="48CAE5F4" w:rsidTr="009D6EE2">
              <w:tc>
                <w:tcPr>
                  <w:tcW w:w="4695" w:type="dxa"/>
                </w:tcPr>
                <w:p w14:paraId="4DFFC36C" w14:textId="62F6F30D" w:rsidR="009D6EE2" w:rsidRDefault="000F16EA" w:rsidP="00852540">
                  <w:r>
                    <w:t>Effective self-awareness</w:t>
                  </w:r>
                </w:p>
              </w:tc>
              <w:tc>
                <w:tcPr>
                  <w:tcW w:w="1023" w:type="dxa"/>
                </w:tcPr>
                <w:p w14:paraId="67F8F008" w14:textId="77777777" w:rsidR="009D6EE2" w:rsidRDefault="009D6EE2" w:rsidP="00852540"/>
              </w:tc>
              <w:tc>
                <w:tcPr>
                  <w:tcW w:w="1024" w:type="dxa"/>
                </w:tcPr>
                <w:p w14:paraId="51A7FC98" w14:textId="77777777" w:rsidR="009D6EE2" w:rsidRDefault="009D6EE2" w:rsidP="00852540"/>
              </w:tc>
              <w:tc>
                <w:tcPr>
                  <w:tcW w:w="1024" w:type="dxa"/>
                </w:tcPr>
                <w:p w14:paraId="198C6625" w14:textId="77777777" w:rsidR="009D6EE2" w:rsidRDefault="009D6EE2" w:rsidP="00852540"/>
              </w:tc>
              <w:tc>
                <w:tcPr>
                  <w:tcW w:w="1024" w:type="dxa"/>
                </w:tcPr>
                <w:p w14:paraId="2AE48B99" w14:textId="73F1B403" w:rsidR="009D6EE2" w:rsidRDefault="00AD7AA1" w:rsidP="00AD7AA1">
                  <w:pPr>
                    <w:jc w:val="center"/>
                  </w:pPr>
                  <w:r>
                    <w:t>x</w:t>
                  </w:r>
                </w:p>
              </w:tc>
            </w:tr>
            <w:tr w:rsidR="009D6EE2" w14:paraId="7C5E14CD" w14:textId="1CCC2AC6" w:rsidTr="009D6EE2">
              <w:tc>
                <w:tcPr>
                  <w:tcW w:w="4695" w:type="dxa"/>
                </w:tcPr>
                <w:p w14:paraId="036D9D82" w14:textId="7FDC97B5" w:rsidR="009D6EE2" w:rsidRDefault="000F16EA" w:rsidP="00852540">
                  <w:r>
                    <w:t xml:space="preserve">Leads by example </w:t>
                  </w:r>
                </w:p>
              </w:tc>
              <w:tc>
                <w:tcPr>
                  <w:tcW w:w="1023" w:type="dxa"/>
                </w:tcPr>
                <w:p w14:paraId="1F402F2A" w14:textId="77777777" w:rsidR="009D6EE2" w:rsidRDefault="009D6EE2" w:rsidP="00852540"/>
              </w:tc>
              <w:tc>
                <w:tcPr>
                  <w:tcW w:w="1024" w:type="dxa"/>
                </w:tcPr>
                <w:p w14:paraId="6AB43DA1" w14:textId="77777777" w:rsidR="009D6EE2" w:rsidRDefault="009D6EE2" w:rsidP="00852540"/>
              </w:tc>
              <w:tc>
                <w:tcPr>
                  <w:tcW w:w="1024" w:type="dxa"/>
                </w:tcPr>
                <w:p w14:paraId="7649A825" w14:textId="77777777" w:rsidR="009D6EE2" w:rsidRDefault="009D6EE2" w:rsidP="00852540"/>
              </w:tc>
              <w:tc>
                <w:tcPr>
                  <w:tcW w:w="1024" w:type="dxa"/>
                </w:tcPr>
                <w:p w14:paraId="5F91BEA0" w14:textId="1A93D9FE" w:rsidR="009D6EE2" w:rsidRDefault="00AD7AA1" w:rsidP="00AD7AA1">
                  <w:pPr>
                    <w:jc w:val="center"/>
                  </w:pPr>
                  <w:r>
                    <w:t>x</w:t>
                  </w:r>
                </w:p>
              </w:tc>
            </w:tr>
            <w:tr w:rsidR="009D6EE2" w14:paraId="370E2C75" w14:textId="754AF203" w:rsidTr="009D6EE2">
              <w:tc>
                <w:tcPr>
                  <w:tcW w:w="4695" w:type="dxa"/>
                </w:tcPr>
                <w:p w14:paraId="405105AB" w14:textId="55C70EF5" w:rsidR="009D6EE2" w:rsidRDefault="000F16EA" w:rsidP="00852540">
                  <w:r>
                    <w:t>Understand development needs</w:t>
                  </w:r>
                </w:p>
              </w:tc>
              <w:tc>
                <w:tcPr>
                  <w:tcW w:w="1023" w:type="dxa"/>
                </w:tcPr>
                <w:p w14:paraId="7F533B12" w14:textId="77777777" w:rsidR="009D6EE2" w:rsidRDefault="009D6EE2" w:rsidP="00852540"/>
              </w:tc>
              <w:tc>
                <w:tcPr>
                  <w:tcW w:w="1024" w:type="dxa"/>
                </w:tcPr>
                <w:p w14:paraId="56249AA5" w14:textId="77777777" w:rsidR="009D6EE2" w:rsidRDefault="009D6EE2" w:rsidP="00852540"/>
              </w:tc>
              <w:tc>
                <w:tcPr>
                  <w:tcW w:w="1024" w:type="dxa"/>
                </w:tcPr>
                <w:p w14:paraId="47E2CF66" w14:textId="351EA557" w:rsidR="009D6EE2" w:rsidRDefault="00AD7AA1" w:rsidP="00AD7AA1">
                  <w:pPr>
                    <w:jc w:val="center"/>
                  </w:pPr>
                  <w:r>
                    <w:t>x</w:t>
                  </w:r>
                </w:p>
              </w:tc>
              <w:tc>
                <w:tcPr>
                  <w:tcW w:w="1024" w:type="dxa"/>
                </w:tcPr>
                <w:p w14:paraId="573360E3" w14:textId="77777777" w:rsidR="009D6EE2" w:rsidRDefault="009D6EE2" w:rsidP="00852540"/>
              </w:tc>
            </w:tr>
            <w:tr w:rsidR="009D6EE2" w14:paraId="5F97F516" w14:textId="6918D1C8" w:rsidTr="009D6EE2">
              <w:tc>
                <w:tcPr>
                  <w:tcW w:w="4695" w:type="dxa"/>
                </w:tcPr>
                <w:p w14:paraId="35CC555A" w14:textId="34E49FF7" w:rsidR="009D6EE2" w:rsidRDefault="000F16EA" w:rsidP="00852540">
                  <w:r>
                    <w:t>Demonstrates ethics and integrity</w:t>
                  </w:r>
                </w:p>
              </w:tc>
              <w:tc>
                <w:tcPr>
                  <w:tcW w:w="1023" w:type="dxa"/>
                </w:tcPr>
                <w:p w14:paraId="7AF33728" w14:textId="77777777" w:rsidR="009D6EE2" w:rsidRDefault="009D6EE2" w:rsidP="00852540"/>
              </w:tc>
              <w:tc>
                <w:tcPr>
                  <w:tcW w:w="1024" w:type="dxa"/>
                </w:tcPr>
                <w:p w14:paraId="1A6297B6" w14:textId="77777777" w:rsidR="009D6EE2" w:rsidRDefault="009D6EE2" w:rsidP="00852540"/>
              </w:tc>
              <w:tc>
                <w:tcPr>
                  <w:tcW w:w="1024" w:type="dxa"/>
                </w:tcPr>
                <w:p w14:paraId="7674F9B3" w14:textId="77777777" w:rsidR="009D6EE2" w:rsidRDefault="009D6EE2" w:rsidP="00852540"/>
              </w:tc>
              <w:tc>
                <w:tcPr>
                  <w:tcW w:w="1024" w:type="dxa"/>
                </w:tcPr>
                <w:p w14:paraId="7834E661" w14:textId="73B9B9B1" w:rsidR="009D6EE2" w:rsidRDefault="00AD7AA1" w:rsidP="00AD7AA1">
                  <w:pPr>
                    <w:jc w:val="center"/>
                  </w:pPr>
                  <w:r>
                    <w:t>x</w:t>
                  </w:r>
                </w:p>
              </w:tc>
            </w:tr>
          </w:tbl>
          <w:p w14:paraId="19056938" w14:textId="77777777" w:rsidR="00852540" w:rsidRDefault="00852540" w:rsidP="00546623"/>
          <w:p w14:paraId="0D3ADF04" w14:textId="6DF1E40A" w:rsidR="00852540" w:rsidRPr="009D6EE2" w:rsidRDefault="00852540" w:rsidP="00546623">
            <w:pPr>
              <w:rPr>
                <w:b/>
                <w:bCs/>
              </w:rPr>
            </w:pPr>
            <w:r w:rsidRPr="009D6EE2">
              <w:rPr>
                <w:b/>
                <w:bCs/>
              </w:rPr>
              <w:t>Leading Others:</w:t>
            </w:r>
          </w:p>
          <w:tbl>
            <w:tblPr>
              <w:tblStyle w:val="TableGrid"/>
              <w:tblW w:w="0" w:type="auto"/>
              <w:tblLook w:val="04A0" w:firstRow="1" w:lastRow="0" w:firstColumn="1" w:lastColumn="0" w:noHBand="0" w:noVBand="1"/>
            </w:tblPr>
            <w:tblGrid>
              <w:gridCol w:w="4695"/>
              <w:gridCol w:w="1023"/>
              <w:gridCol w:w="1024"/>
              <w:gridCol w:w="1024"/>
              <w:gridCol w:w="1024"/>
            </w:tblGrid>
            <w:tr w:rsidR="009D6EE2" w14:paraId="03A0B7C8" w14:textId="1CE67C87" w:rsidTr="00423213">
              <w:tc>
                <w:tcPr>
                  <w:tcW w:w="4695" w:type="dxa"/>
                  <w:shd w:val="clear" w:color="auto" w:fill="D9D9D9" w:themeFill="background1" w:themeFillShade="D9"/>
                </w:tcPr>
                <w:p w14:paraId="33F3F39B" w14:textId="77777777" w:rsidR="009D6EE2" w:rsidRDefault="009D6EE2" w:rsidP="009D6EE2"/>
              </w:tc>
              <w:tc>
                <w:tcPr>
                  <w:tcW w:w="1023" w:type="dxa"/>
                </w:tcPr>
                <w:p w14:paraId="30D55814" w14:textId="0098AA13" w:rsidR="009D6EE2" w:rsidRDefault="009D6EE2" w:rsidP="009D6EE2">
                  <w:pPr>
                    <w:jc w:val="center"/>
                  </w:pPr>
                  <w:r w:rsidRPr="009D6EE2">
                    <w:rPr>
                      <w:b/>
                      <w:bCs/>
                      <w:color w:val="A41F11"/>
                    </w:rPr>
                    <w:t>1</w:t>
                  </w:r>
                </w:p>
              </w:tc>
              <w:tc>
                <w:tcPr>
                  <w:tcW w:w="1024" w:type="dxa"/>
                </w:tcPr>
                <w:p w14:paraId="38901EA7" w14:textId="7BC152F2" w:rsidR="009D6EE2" w:rsidRDefault="009D6EE2" w:rsidP="009D6EE2">
                  <w:pPr>
                    <w:jc w:val="center"/>
                  </w:pPr>
                  <w:r w:rsidRPr="009D6EE2">
                    <w:rPr>
                      <w:b/>
                      <w:bCs/>
                      <w:color w:val="A41F11"/>
                    </w:rPr>
                    <w:t>2</w:t>
                  </w:r>
                </w:p>
              </w:tc>
              <w:tc>
                <w:tcPr>
                  <w:tcW w:w="1024" w:type="dxa"/>
                </w:tcPr>
                <w:p w14:paraId="7FDB8248" w14:textId="42980906" w:rsidR="009D6EE2" w:rsidRDefault="009D6EE2" w:rsidP="009D6EE2">
                  <w:pPr>
                    <w:jc w:val="center"/>
                  </w:pPr>
                  <w:r w:rsidRPr="009D6EE2">
                    <w:rPr>
                      <w:b/>
                      <w:bCs/>
                      <w:color w:val="A41F11"/>
                    </w:rPr>
                    <w:t>3</w:t>
                  </w:r>
                </w:p>
              </w:tc>
              <w:tc>
                <w:tcPr>
                  <w:tcW w:w="1024" w:type="dxa"/>
                </w:tcPr>
                <w:p w14:paraId="5143F666" w14:textId="5D9EFAFA" w:rsidR="009D6EE2" w:rsidRDefault="009D6EE2" w:rsidP="009D6EE2">
                  <w:pPr>
                    <w:jc w:val="center"/>
                  </w:pPr>
                  <w:r w:rsidRPr="009D6EE2">
                    <w:rPr>
                      <w:b/>
                      <w:bCs/>
                      <w:color w:val="A41F11"/>
                    </w:rPr>
                    <w:t>4</w:t>
                  </w:r>
                </w:p>
              </w:tc>
            </w:tr>
            <w:tr w:rsidR="009D6EE2" w14:paraId="4E2D8498" w14:textId="3750791A" w:rsidTr="009D6EE2">
              <w:tc>
                <w:tcPr>
                  <w:tcW w:w="4695" w:type="dxa"/>
                </w:tcPr>
                <w:p w14:paraId="47B73631" w14:textId="6546E07E" w:rsidR="009D6EE2" w:rsidRDefault="00423213" w:rsidP="00546623">
                  <w:r>
                    <w:t>Communicates in an engaging manner</w:t>
                  </w:r>
                </w:p>
              </w:tc>
              <w:tc>
                <w:tcPr>
                  <w:tcW w:w="1023" w:type="dxa"/>
                </w:tcPr>
                <w:p w14:paraId="5AA6DB07" w14:textId="77777777" w:rsidR="009D6EE2" w:rsidRDefault="009D6EE2" w:rsidP="00546623"/>
              </w:tc>
              <w:tc>
                <w:tcPr>
                  <w:tcW w:w="1024" w:type="dxa"/>
                </w:tcPr>
                <w:p w14:paraId="492552C0" w14:textId="77777777" w:rsidR="009D6EE2" w:rsidRDefault="009D6EE2" w:rsidP="00546623"/>
              </w:tc>
              <w:tc>
                <w:tcPr>
                  <w:tcW w:w="1024" w:type="dxa"/>
                </w:tcPr>
                <w:p w14:paraId="69C93DDB" w14:textId="77777777" w:rsidR="009D6EE2" w:rsidRDefault="009D6EE2" w:rsidP="00546623"/>
              </w:tc>
              <w:tc>
                <w:tcPr>
                  <w:tcW w:w="1024" w:type="dxa"/>
                </w:tcPr>
                <w:p w14:paraId="2542B051" w14:textId="3715B942" w:rsidR="009D6EE2" w:rsidRDefault="00AD7AA1" w:rsidP="00AD7AA1">
                  <w:pPr>
                    <w:jc w:val="center"/>
                  </w:pPr>
                  <w:r>
                    <w:t>x</w:t>
                  </w:r>
                </w:p>
              </w:tc>
            </w:tr>
            <w:tr w:rsidR="009D6EE2" w14:paraId="560EAFAD" w14:textId="0A72CD0D" w:rsidTr="009D6EE2">
              <w:tc>
                <w:tcPr>
                  <w:tcW w:w="4695" w:type="dxa"/>
                </w:tcPr>
                <w:p w14:paraId="43448805" w14:textId="7F171BE4" w:rsidR="009D6EE2" w:rsidRDefault="000F16EA" w:rsidP="00546623">
                  <w:r>
                    <w:t>Values diversity and inclusivity</w:t>
                  </w:r>
                </w:p>
              </w:tc>
              <w:tc>
                <w:tcPr>
                  <w:tcW w:w="1023" w:type="dxa"/>
                </w:tcPr>
                <w:p w14:paraId="372308A0" w14:textId="77777777" w:rsidR="009D6EE2" w:rsidRDefault="009D6EE2" w:rsidP="00546623"/>
              </w:tc>
              <w:tc>
                <w:tcPr>
                  <w:tcW w:w="1024" w:type="dxa"/>
                </w:tcPr>
                <w:p w14:paraId="51F868EA" w14:textId="77777777" w:rsidR="009D6EE2" w:rsidRDefault="009D6EE2" w:rsidP="00546623"/>
              </w:tc>
              <w:tc>
                <w:tcPr>
                  <w:tcW w:w="1024" w:type="dxa"/>
                </w:tcPr>
                <w:p w14:paraId="68F09E43" w14:textId="77777777" w:rsidR="009D6EE2" w:rsidRDefault="009D6EE2" w:rsidP="00546623"/>
              </w:tc>
              <w:tc>
                <w:tcPr>
                  <w:tcW w:w="1024" w:type="dxa"/>
                </w:tcPr>
                <w:p w14:paraId="713112FB" w14:textId="5770D97D" w:rsidR="009D6EE2" w:rsidRDefault="00AD7AA1" w:rsidP="00AD7AA1">
                  <w:pPr>
                    <w:jc w:val="center"/>
                  </w:pPr>
                  <w:r>
                    <w:t>x</w:t>
                  </w:r>
                </w:p>
              </w:tc>
            </w:tr>
            <w:tr w:rsidR="009D6EE2" w14:paraId="6B017E2B" w14:textId="02B22E49" w:rsidTr="009D6EE2">
              <w:tc>
                <w:tcPr>
                  <w:tcW w:w="4695" w:type="dxa"/>
                </w:tcPr>
                <w:p w14:paraId="0C76599D" w14:textId="2E49D391" w:rsidR="009D6EE2" w:rsidRDefault="00423213" w:rsidP="00546623">
                  <w:r>
                    <w:t>Builds</w:t>
                  </w:r>
                  <w:r w:rsidR="000F16EA">
                    <w:t xml:space="preserve"> and maintains effective relationships</w:t>
                  </w:r>
                </w:p>
              </w:tc>
              <w:tc>
                <w:tcPr>
                  <w:tcW w:w="1023" w:type="dxa"/>
                </w:tcPr>
                <w:p w14:paraId="3358A6BD" w14:textId="77777777" w:rsidR="009D6EE2" w:rsidRDefault="009D6EE2" w:rsidP="00546623"/>
              </w:tc>
              <w:tc>
                <w:tcPr>
                  <w:tcW w:w="1024" w:type="dxa"/>
                </w:tcPr>
                <w:p w14:paraId="7045AA76" w14:textId="77777777" w:rsidR="009D6EE2" w:rsidRDefault="009D6EE2" w:rsidP="00546623"/>
              </w:tc>
              <w:tc>
                <w:tcPr>
                  <w:tcW w:w="1024" w:type="dxa"/>
                </w:tcPr>
                <w:p w14:paraId="49B3B47D" w14:textId="77777777" w:rsidR="009D6EE2" w:rsidRDefault="009D6EE2" w:rsidP="00546623"/>
              </w:tc>
              <w:tc>
                <w:tcPr>
                  <w:tcW w:w="1024" w:type="dxa"/>
                </w:tcPr>
                <w:p w14:paraId="08A646D1" w14:textId="1F547950" w:rsidR="009D6EE2" w:rsidRDefault="00AD7AA1" w:rsidP="00AD7AA1">
                  <w:pPr>
                    <w:jc w:val="center"/>
                  </w:pPr>
                  <w:r>
                    <w:t>x</w:t>
                  </w:r>
                </w:p>
              </w:tc>
            </w:tr>
            <w:tr w:rsidR="009D6EE2" w14:paraId="2E06D9E8" w14:textId="6DF77E6A" w:rsidTr="009D6EE2">
              <w:tc>
                <w:tcPr>
                  <w:tcW w:w="4695" w:type="dxa"/>
                </w:tcPr>
                <w:p w14:paraId="33522BD6" w14:textId="53509D2C" w:rsidR="009D6EE2" w:rsidRDefault="000F16EA" w:rsidP="00546623">
                  <w:r>
                    <w:t>Leads a team through engagement and trust</w:t>
                  </w:r>
                </w:p>
              </w:tc>
              <w:tc>
                <w:tcPr>
                  <w:tcW w:w="1023" w:type="dxa"/>
                </w:tcPr>
                <w:p w14:paraId="72688017" w14:textId="77777777" w:rsidR="009D6EE2" w:rsidRDefault="009D6EE2" w:rsidP="00546623"/>
              </w:tc>
              <w:tc>
                <w:tcPr>
                  <w:tcW w:w="1024" w:type="dxa"/>
                </w:tcPr>
                <w:p w14:paraId="6A222239" w14:textId="77777777" w:rsidR="009D6EE2" w:rsidRDefault="009D6EE2" w:rsidP="00546623"/>
              </w:tc>
              <w:tc>
                <w:tcPr>
                  <w:tcW w:w="1024" w:type="dxa"/>
                </w:tcPr>
                <w:p w14:paraId="7953F8D2" w14:textId="77777777" w:rsidR="009D6EE2" w:rsidRDefault="009D6EE2" w:rsidP="00546623"/>
              </w:tc>
              <w:tc>
                <w:tcPr>
                  <w:tcW w:w="1024" w:type="dxa"/>
                </w:tcPr>
                <w:p w14:paraId="4AB9AC12" w14:textId="06BEB0EE" w:rsidR="009D6EE2" w:rsidRDefault="00AD7AA1" w:rsidP="00AD7AA1">
                  <w:pPr>
                    <w:jc w:val="center"/>
                  </w:pPr>
                  <w:r>
                    <w:t>x</w:t>
                  </w:r>
                </w:p>
              </w:tc>
            </w:tr>
            <w:tr w:rsidR="009D6EE2" w14:paraId="69267176" w14:textId="500B1E1B" w:rsidTr="009D6EE2">
              <w:tc>
                <w:tcPr>
                  <w:tcW w:w="4695" w:type="dxa"/>
                </w:tcPr>
                <w:p w14:paraId="57E27451" w14:textId="64DD8A89" w:rsidR="009D6EE2" w:rsidRDefault="00423213" w:rsidP="00546623">
                  <w:r>
                    <w:t>Drives performance through involvement</w:t>
                  </w:r>
                </w:p>
              </w:tc>
              <w:tc>
                <w:tcPr>
                  <w:tcW w:w="1023" w:type="dxa"/>
                </w:tcPr>
                <w:p w14:paraId="25953BDE" w14:textId="77777777" w:rsidR="009D6EE2" w:rsidRDefault="009D6EE2" w:rsidP="00546623"/>
              </w:tc>
              <w:tc>
                <w:tcPr>
                  <w:tcW w:w="1024" w:type="dxa"/>
                </w:tcPr>
                <w:p w14:paraId="08ADC41B" w14:textId="77777777" w:rsidR="009D6EE2" w:rsidRDefault="009D6EE2" w:rsidP="00546623"/>
              </w:tc>
              <w:tc>
                <w:tcPr>
                  <w:tcW w:w="1024" w:type="dxa"/>
                </w:tcPr>
                <w:p w14:paraId="5945EFC0" w14:textId="77777777" w:rsidR="009D6EE2" w:rsidRDefault="009D6EE2" w:rsidP="00546623"/>
              </w:tc>
              <w:tc>
                <w:tcPr>
                  <w:tcW w:w="1024" w:type="dxa"/>
                </w:tcPr>
                <w:p w14:paraId="558EDD68" w14:textId="5C965D25" w:rsidR="009D6EE2" w:rsidRDefault="00AD7AA1" w:rsidP="00AD7AA1">
                  <w:pPr>
                    <w:jc w:val="center"/>
                  </w:pPr>
                  <w:r>
                    <w:t>x</w:t>
                  </w:r>
                </w:p>
              </w:tc>
            </w:tr>
          </w:tbl>
          <w:p w14:paraId="3600A4B0" w14:textId="335AF714" w:rsidR="00852540" w:rsidRDefault="00852540" w:rsidP="00546623"/>
        </w:tc>
      </w:tr>
    </w:tbl>
    <w:p w14:paraId="65BC8D5C"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54662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B5F"/>
    <w:multiLevelType w:val="hybridMultilevel"/>
    <w:tmpl w:val="79F2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596E"/>
    <w:multiLevelType w:val="hybridMultilevel"/>
    <w:tmpl w:val="2E02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4688E"/>
    <w:multiLevelType w:val="hybridMultilevel"/>
    <w:tmpl w:val="A3E04C5A"/>
    <w:lvl w:ilvl="0" w:tplc="5EC8AD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86F07"/>
    <w:multiLevelType w:val="hybridMultilevel"/>
    <w:tmpl w:val="3958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E10"/>
    <w:multiLevelType w:val="hybridMultilevel"/>
    <w:tmpl w:val="5748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C60F42"/>
    <w:multiLevelType w:val="hybridMultilevel"/>
    <w:tmpl w:val="F738D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B330FF"/>
    <w:multiLevelType w:val="hybridMultilevel"/>
    <w:tmpl w:val="085E4B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E51345E"/>
    <w:multiLevelType w:val="hybridMultilevel"/>
    <w:tmpl w:val="060A02FC"/>
    <w:lvl w:ilvl="0" w:tplc="2BA49D5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947D0"/>
    <w:multiLevelType w:val="hybridMultilevel"/>
    <w:tmpl w:val="5D4E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2475A"/>
    <w:multiLevelType w:val="hybridMultilevel"/>
    <w:tmpl w:val="0EE492B6"/>
    <w:lvl w:ilvl="0" w:tplc="2BA49D5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411476">
    <w:abstractNumId w:val="5"/>
  </w:num>
  <w:num w:numId="2" w16cid:durableId="2051224239">
    <w:abstractNumId w:val="7"/>
  </w:num>
  <w:num w:numId="3" w16cid:durableId="1415737233">
    <w:abstractNumId w:val="9"/>
  </w:num>
  <w:num w:numId="4" w16cid:durableId="2034763118">
    <w:abstractNumId w:val="0"/>
  </w:num>
  <w:num w:numId="5" w16cid:durableId="18548063">
    <w:abstractNumId w:val="3"/>
  </w:num>
  <w:num w:numId="6" w16cid:durableId="1846553847">
    <w:abstractNumId w:val="2"/>
  </w:num>
  <w:num w:numId="7" w16cid:durableId="1639646881">
    <w:abstractNumId w:val="6"/>
  </w:num>
  <w:num w:numId="8" w16cid:durableId="226766504">
    <w:abstractNumId w:val="1"/>
  </w:num>
  <w:num w:numId="9" w16cid:durableId="292444717">
    <w:abstractNumId w:val="4"/>
  </w:num>
  <w:num w:numId="10" w16cid:durableId="1274824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53CE8"/>
    <w:rsid w:val="000670BC"/>
    <w:rsid w:val="000F16EA"/>
    <w:rsid w:val="001533BA"/>
    <w:rsid w:val="001B00FF"/>
    <w:rsid w:val="001B48F3"/>
    <w:rsid w:val="001B580A"/>
    <w:rsid w:val="00217CB6"/>
    <w:rsid w:val="0022153C"/>
    <w:rsid w:val="002647AE"/>
    <w:rsid w:val="002C279B"/>
    <w:rsid w:val="002D64B2"/>
    <w:rsid w:val="002E7F22"/>
    <w:rsid w:val="003269E4"/>
    <w:rsid w:val="00423213"/>
    <w:rsid w:val="00423C16"/>
    <w:rsid w:val="004A3A27"/>
    <w:rsid w:val="004B6EDC"/>
    <w:rsid w:val="004C2744"/>
    <w:rsid w:val="004D4C28"/>
    <w:rsid w:val="00540FB7"/>
    <w:rsid w:val="00546623"/>
    <w:rsid w:val="0057031D"/>
    <w:rsid w:val="005C165F"/>
    <w:rsid w:val="00606084"/>
    <w:rsid w:val="00613C32"/>
    <w:rsid w:val="00620249"/>
    <w:rsid w:val="00685AE9"/>
    <w:rsid w:val="006930B6"/>
    <w:rsid w:val="006C16DA"/>
    <w:rsid w:val="006C25E8"/>
    <w:rsid w:val="00701C6D"/>
    <w:rsid w:val="0071526C"/>
    <w:rsid w:val="00761C09"/>
    <w:rsid w:val="007E5569"/>
    <w:rsid w:val="008000B0"/>
    <w:rsid w:val="00807BCF"/>
    <w:rsid w:val="00836714"/>
    <w:rsid w:val="008504D8"/>
    <w:rsid w:val="00852540"/>
    <w:rsid w:val="008A5A88"/>
    <w:rsid w:val="00995B7F"/>
    <w:rsid w:val="009D6EE2"/>
    <w:rsid w:val="009E3B5F"/>
    <w:rsid w:val="00A662E1"/>
    <w:rsid w:val="00A85EDA"/>
    <w:rsid w:val="00A86C52"/>
    <w:rsid w:val="00AD7AA1"/>
    <w:rsid w:val="00B0226C"/>
    <w:rsid w:val="00B36699"/>
    <w:rsid w:val="00B56A21"/>
    <w:rsid w:val="00B76A5A"/>
    <w:rsid w:val="00B87346"/>
    <w:rsid w:val="00C7243E"/>
    <w:rsid w:val="00CB36ED"/>
    <w:rsid w:val="00D93BB2"/>
    <w:rsid w:val="00DB7693"/>
    <w:rsid w:val="00DC7880"/>
    <w:rsid w:val="00DE6374"/>
    <w:rsid w:val="00E2409B"/>
    <w:rsid w:val="00E26718"/>
    <w:rsid w:val="00E91EA1"/>
    <w:rsid w:val="00EC3CFF"/>
    <w:rsid w:val="00F42A58"/>
    <w:rsid w:val="00F655D9"/>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B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2403">
      <w:bodyDiv w:val="1"/>
      <w:marLeft w:val="0"/>
      <w:marRight w:val="0"/>
      <w:marTop w:val="0"/>
      <w:marBottom w:val="0"/>
      <w:divBdr>
        <w:top w:val="none" w:sz="0" w:space="0" w:color="auto"/>
        <w:left w:val="none" w:sz="0" w:space="0" w:color="auto"/>
        <w:bottom w:val="none" w:sz="0" w:space="0" w:color="auto"/>
        <w:right w:val="none" w:sz="0" w:space="0" w:color="auto"/>
      </w:divBdr>
    </w:div>
    <w:div w:id="529343667">
      <w:bodyDiv w:val="1"/>
      <w:marLeft w:val="0"/>
      <w:marRight w:val="0"/>
      <w:marTop w:val="0"/>
      <w:marBottom w:val="0"/>
      <w:divBdr>
        <w:top w:val="none" w:sz="0" w:space="0" w:color="auto"/>
        <w:left w:val="none" w:sz="0" w:space="0" w:color="auto"/>
        <w:bottom w:val="none" w:sz="0" w:space="0" w:color="auto"/>
        <w:right w:val="none" w:sz="0" w:space="0" w:color="auto"/>
      </w:divBdr>
    </w:div>
    <w:div w:id="576020954">
      <w:bodyDiv w:val="1"/>
      <w:marLeft w:val="0"/>
      <w:marRight w:val="0"/>
      <w:marTop w:val="0"/>
      <w:marBottom w:val="0"/>
      <w:divBdr>
        <w:top w:val="none" w:sz="0" w:space="0" w:color="auto"/>
        <w:left w:val="none" w:sz="0" w:space="0" w:color="auto"/>
        <w:bottom w:val="none" w:sz="0" w:space="0" w:color="auto"/>
        <w:right w:val="none" w:sz="0" w:space="0" w:color="auto"/>
      </w:divBdr>
    </w:div>
    <w:div w:id="585001037">
      <w:bodyDiv w:val="1"/>
      <w:marLeft w:val="0"/>
      <w:marRight w:val="0"/>
      <w:marTop w:val="0"/>
      <w:marBottom w:val="0"/>
      <w:divBdr>
        <w:top w:val="none" w:sz="0" w:space="0" w:color="auto"/>
        <w:left w:val="none" w:sz="0" w:space="0" w:color="auto"/>
        <w:bottom w:val="none" w:sz="0" w:space="0" w:color="auto"/>
        <w:right w:val="none" w:sz="0" w:space="0" w:color="auto"/>
      </w:divBdr>
    </w:div>
    <w:div w:id="601106315">
      <w:bodyDiv w:val="1"/>
      <w:marLeft w:val="0"/>
      <w:marRight w:val="0"/>
      <w:marTop w:val="0"/>
      <w:marBottom w:val="0"/>
      <w:divBdr>
        <w:top w:val="none" w:sz="0" w:space="0" w:color="auto"/>
        <w:left w:val="none" w:sz="0" w:space="0" w:color="auto"/>
        <w:bottom w:val="none" w:sz="0" w:space="0" w:color="auto"/>
        <w:right w:val="none" w:sz="0" w:space="0" w:color="auto"/>
      </w:divBdr>
    </w:div>
    <w:div w:id="674725267">
      <w:bodyDiv w:val="1"/>
      <w:marLeft w:val="0"/>
      <w:marRight w:val="0"/>
      <w:marTop w:val="0"/>
      <w:marBottom w:val="0"/>
      <w:divBdr>
        <w:top w:val="none" w:sz="0" w:space="0" w:color="auto"/>
        <w:left w:val="none" w:sz="0" w:space="0" w:color="auto"/>
        <w:bottom w:val="none" w:sz="0" w:space="0" w:color="auto"/>
        <w:right w:val="none" w:sz="0" w:space="0" w:color="auto"/>
      </w:divBdr>
    </w:div>
    <w:div w:id="774399264">
      <w:bodyDiv w:val="1"/>
      <w:marLeft w:val="0"/>
      <w:marRight w:val="0"/>
      <w:marTop w:val="0"/>
      <w:marBottom w:val="0"/>
      <w:divBdr>
        <w:top w:val="none" w:sz="0" w:space="0" w:color="auto"/>
        <w:left w:val="none" w:sz="0" w:space="0" w:color="auto"/>
        <w:bottom w:val="none" w:sz="0" w:space="0" w:color="auto"/>
        <w:right w:val="none" w:sz="0" w:space="0" w:color="auto"/>
      </w:divBdr>
    </w:div>
    <w:div w:id="798769520">
      <w:bodyDiv w:val="1"/>
      <w:marLeft w:val="0"/>
      <w:marRight w:val="0"/>
      <w:marTop w:val="0"/>
      <w:marBottom w:val="0"/>
      <w:divBdr>
        <w:top w:val="none" w:sz="0" w:space="0" w:color="auto"/>
        <w:left w:val="none" w:sz="0" w:space="0" w:color="auto"/>
        <w:bottom w:val="none" w:sz="0" w:space="0" w:color="auto"/>
        <w:right w:val="none" w:sz="0" w:space="0" w:color="auto"/>
      </w:divBdr>
    </w:div>
    <w:div w:id="1195115029">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59438430">
      <w:bodyDiv w:val="1"/>
      <w:marLeft w:val="0"/>
      <w:marRight w:val="0"/>
      <w:marTop w:val="0"/>
      <w:marBottom w:val="0"/>
      <w:divBdr>
        <w:top w:val="none" w:sz="0" w:space="0" w:color="auto"/>
        <w:left w:val="none" w:sz="0" w:space="0" w:color="auto"/>
        <w:bottom w:val="none" w:sz="0" w:space="0" w:color="auto"/>
        <w:right w:val="none" w:sz="0" w:space="0" w:color="auto"/>
      </w:divBdr>
    </w:div>
    <w:div w:id="1586457158">
      <w:bodyDiv w:val="1"/>
      <w:marLeft w:val="0"/>
      <w:marRight w:val="0"/>
      <w:marTop w:val="0"/>
      <w:marBottom w:val="0"/>
      <w:divBdr>
        <w:top w:val="none" w:sz="0" w:space="0" w:color="auto"/>
        <w:left w:val="none" w:sz="0" w:space="0" w:color="auto"/>
        <w:bottom w:val="none" w:sz="0" w:space="0" w:color="auto"/>
        <w:right w:val="none" w:sz="0" w:space="0" w:color="auto"/>
      </w:divBdr>
    </w:div>
    <w:div w:id="1621185785">
      <w:bodyDiv w:val="1"/>
      <w:marLeft w:val="0"/>
      <w:marRight w:val="0"/>
      <w:marTop w:val="0"/>
      <w:marBottom w:val="0"/>
      <w:divBdr>
        <w:top w:val="none" w:sz="0" w:space="0" w:color="auto"/>
        <w:left w:val="none" w:sz="0" w:space="0" w:color="auto"/>
        <w:bottom w:val="none" w:sz="0" w:space="0" w:color="auto"/>
        <w:right w:val="none" w:sz="0" w:space="0" w:color="auto"/>
      </w:divBdr>
    </w:div>
    <w:div w:id="1819568478">
      <w:bodyDiv w:val="1"/>
      <w:marLeft w:val="0"/>
      <w:marRight w:val="0"/>
      <w:marTop w:val="0"/>
      <w:marBottom w:val="0"/>
      <w:divBdr>
        <w:top w:val="none" w:sz="0" w:space="0" w:color="auto"/>
        <w:left w:val="none" w:sz="0" w:space="0" w:color="auto"/>
        <w:bottom w:val="none" w:sz="0" w:space="0" w:color="auto"/>
        <w:right w:val="none" w:sz="0" w:space="0" w:color="auto"/>
      </w:divBdr>
    </w:div>
    <w:div w:id="18781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D53F1-81DE-448C-A27E-D6D38FFDD276}">
  <ds:schemaRefs>
    <ds:schemaRef ds:uri="http://schemas.microsoft.com/sharepoint/v3/contenttype/forms"/>
  </ds:schemaRefs>
</ds:datastoreItem>
</file>

<file path=customXml/itemProps2.xml><?xml version="1.0" encoding="utf-8"?>
<ds:datastoreItem xmlns:ds="http://schemas.openxmlformats.org/officeDocument/2006/customXml" ds:itemID="{19EFAE6F-C96F-4B8D-B3CC-CF6C46BCE4F4}">
  <ds:schemaRefs>
    <ds:schemaRef ds:uri="http://purl.org/dc/terms/"/>
    <ds:schemaRef ds:uri="http://purl.org/dc/elements/1.1/"/>
    <ds:schemaRef ds:uri="cb6479f2-00bb-457b-87d0-75b1faa1a095"/>
    <ds:schemaRef ds:uri="http://schemas.microsoft.com/office/infopath/2007/PartnerControls"/>
    <ds:schemaRef ds:uri="cf8c54ba-5997-428a-9448-545457f7cbf5"/>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9728E03-87A7-4CF5-9D41-606A0723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Kirsty Atherton</cp:lastModifiedBy>
  <cp:revision>9</cp:revision>
  <dcterms:created xsi:type="dcterms:W3CDTF">2025-07-03T10:52:00Z</dcterms:created>
  <dcterms:modified xsi:type="dcterms:W3CDTF">2025-07-03T10:57:00Z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ies>
</file>